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5A3" w:rsidRDefault="00827FC0" w:rsidP="009F18F5">
      <w:pPr>
        <w:pStyle w:val="Nzev"/>
      </w:pPr>
      <w:r>
        <w:t xml:space="preserve">Impact of swirl on flow measurement in stacks – </w:t>
      </w:r>
    </w:p>
    <w:p w:rsidR="005F2C46" w:rsidRDefault="00827FC0" w:rsidP="009F18F5">
      <w:pPr>
        <w:pStyle w:val="Nzev"/>
      </w:pPr>
      <w:r>
        <w:t xml:space="preserve">CFD modelling </w:t>
      </w:r>
    </w:p>
    <w:p w:rsidR="009F18F5" w:rsidRPr="00D70014" w:rsidRDefault="009F18F5" w:rsidP="009F18F5">
      <w:pPr>
        <w:rPr>
          <w:b/>
          <w:sz w:val="28"/>
          <w:szCs w:val="28"/>
        </w:rPr>
      </w:pPr>
    </w:p>
    <w:p w:rsidR="00DB69D9" w:rsidRDefault="00DB69D9" w:rsidP="009F18F5">
      <w:pPr>
        <w:rPr>
          <w:sz w:val="20"/>
        </w:rPr>
      </w:pPr>
    </w:p>
    <w:p w:rsidR="009F18F5" w:rsidRPr="00463C8F" w:rsidRDefault="009F18F5" w:rsidP="009F18F5">
      <w:pPr>
        <w:pStyle w:val="Zkladntext"/>
        <w:jc w:val="center"/>
        <w:rPr>
          <w:b/>
          <w:sz w:val="24"/>
        </w:rPr>
      </w:pPr>
      <w:r>
        <w:rPr>
          <w:b/>
          <w:sz w:val="24"/>
        </w:rPr>
        <w:t>J. Geršl</w:t>
      </w:r>
      <w:r w:rsidRPr="00D13359">
        <w:rPr>
          <w:b/>
          <w:sz w:val="24"/>
          <w:vertAlign w:val="superscript"/>
        </w:rPr>
        <w:t>1</w:t>
      </w:r>
      <w:r w:rsidRPr="00D13359">
        <w:rPr>
          <w:b/>
          <w:sz w:val="24"/>
        </w:rPr>
        <w:t xml:space="preserve">, </w:t>
      </w:r>
      <w:r>
        <w:rPr>
          <w:b/>
          <w:sz w:val="24"/>
        </w:rPr>
        <w:t>S. Knotek</w:t>
      </w:r>
      <w:r>
        <w:rPr>
          <w:b/>
          <w:sz w:val="24"/>
          <w:vertAlign w:val="superscript"/>
        </w:rPr>
        <w:t>1</w:t>
      </w:r>
      <w:r>
        <w:rPr>
          <w:b/>
          <w:sz w:val="24"/>
        </w:rPr>
        <w:t>, Z. Belligoli</w:t>
      </w:r>
      <w:r>
        <w:rPr>
          <w:b/>
          <w:sz w:val="24"/>
          <w:vertAlign w:val="superscript"/>
        </w:rPr>
        <w:t>2</w:t>
      </w:r>
      <w:r>
        <w:rPr>
          <w:b/>
          <w:sz w:val="24"/>
        </w:rPr>
        <w:t>, R. Dwight</w:t>
      </w:r>
      <w:r w:rsidRPr="00D13359">
        <w:rPr>
          <w:b/>
          <w:sz w:val="24"/>
          <w:vertAlign w:val="superscript"/>
        </w:rPr>
        <w:t>2</w:t>
      </w:r>
      <w:r>
        <w:rPr>
          <w:b/>
          <w:sz w:val="24"/>
        </w:rPr>
        <w:t>,</w:t>
      </w:r>
    </w:p>
    <w:p w:rsidR="009F18F5" w:rsidRDefault="009F18F5" w:rsidP="009F18F5">
      <w:pPr>
        <w:pStyle w:val="Zkladntext"/>
        <w:jc w:val="center"/>
        <w:rPr>
          <w:b/>
          <w:sz w:val="24"/>
        </w:rPr>
      </w:pPr>
      <w:r>
        <w:rPr>
          <w:b/>
          <w:sz w:val="24"/>
        </w:rPr>
        <w:t>R. Robinson</w:t>
      </w:r>
      <w:r w:rsidRPr="00D13359">
        <w:rPr>
          <w:b/>
          <w:sz w:val="24"/>
          <w:vertAlign w:val="superscript"/>
        </w:rPr>
        <w:t>3</w:t>
      </w:r>
    </w:p>
    <w:p w:rsidR="009F18F5" w:rsidRDefault="009F18F5" w:rsidP="009F18F5">
      <w:pPr>
        <w:jc w:val="center"/>
        <w:rPr>
          <w:i/>
          <w:sz w:val="22"/>
        </w:rPr>
      </w:pPr>
    </w:p>
    <w:p w:rsidR="009F18F5" w:rsidRPr="00D13359" w:rsidRDefault="009F18F5" w:rsidP="009F18F5">
      <w:pPr>
        <w:jc w:val="center"/>
        <w:rPr>
          <w:i/>
          <w:sz w:val="20"/>
        </w:rPr>
      </w:pPr>
      <w:r w:rsidRPr="00D13359">
        <w:rPr>
          <w:i/>
          <w:sz w:val="20"/>
          <w:vertAlign w:val="superscript"/>
        </w:rPr>
        <w:t>1</w:t>
      </w:r>
      <w:r>
        <w:rPr>
          <w:i/>
          <w:sz w:val="20"/>
        </w:rPr>
        <w:t>Czech Metrology Institute</w:t>
      </w:r>
      <w:r w:rsidRPr="00D13359">
        <w:rPr>
          <w:i/>
          <w:sz w:val="20"/>
        </w:rPr>
        <w:t xml:space="preserve">, </w:t>
      </w:r>
      <w:proofErr w:type="spellStart"/>
      <w:r>
        <w:rPr>
          <w:i/>
          <w:sz w:val="20"/>
        </w:rPr>
        <w:t>Okružní</w:t>
      </w:r>
      <w:proofErr w:type="spellEnd"/>
      <w:r>
        <w:rPr>
          <w:i/>
          <w:sz w:val="20"/>
        </w:rPr>
        <w:t xml:space="preserve"> 31, 63800 Brno</w:t>
      </w:r>
      <w:r w:rsidRPr="00D13359">
        <w:rPr>
          <w:i/>
          <w:sz w:val="20"/>
        </w:rPr>
        <w:t xml:space="preserve">, </w:t>
      </w:r>
      <w:r>
        <w:rPr>
          <w:i/>
          <w:sz w:val="20"/>
        </w:rPr>
        <w:t>Czech Republic</w:t>
      </w:r>
    </w:p>
    <w:p w:rsidR="009F18F5" w:rsidRPr="00D13359" w:rsidRDefault="009F18F5" w:rsidP="009F18F5">
      <w:pPr>
        <w:jc w:val="center"/>
        <w:rPr>
          <w:i/>
          <w:sz w:val="20"/>
        </w:rPr>
      </w:pPr>
      <w:r w:rsidRPr="00D13359">
        <w:rPr>
          <w:i/>
          <w:sz w:val="20"/>
          <w:vertAlign w:val="superscript"/>
        </w:rPr>
        <w:t>2</w:t>
      </w:r>
      <w:r>
        <w:rPr>
          <w:i/>
          <w:sz w:val="20"/>
        </w:rPr>
        <w:t xml:space="preserve">TU Delft, Delft, </w:t>
      </w:r>
      <w:proofErr w:type="gramStart"/>
      <w:r>
        <w:rPr>
          <w:i/>
          <w:sz w:val="20"/>
        </w:rPr>
        <w:t>The</w:t>
      </w:r>
      <w:proofErr w:type="gramEnd"/>
      <w:r>
        <w:rPr>
          <w:i/>
          <w:sz w:val="20"/>
        </w:rPr>
        <w:t xml:space="preserve"> Netherlands</w:t>
      </w:r>
    </w:p>
    <w:p w:rsidR="009F18F5" w:rsidRPr="00D13359" w:rsidRDefault="009F18F5" w:rsidP="009F18F5">
      <w:pPr>
        <w:jc w:val="center"/>
        <w:rPr>
          <w:i/>
          <w:sz w:val="20"/>
        </w:rPr>
      </w:pPr>
      <w:r w:rsidRPr="00D13359">
        <w:rPr>
          <w:i/>
          <w:sz w:val="20"/>
          <w:vertAlign w:val="superscript"/>
        </w:rPr>
        <w:t>3</w:t>
      </w:r>
      <w:r>
        <w:rPr>
          <w:i/>
          <w:sz w:val="20"/>
        </w:rPr>
        <w:t xml:space="preserve">National Physical Laboratory, </w:t>
      </w:r>
      <w:proofErr w:type="spellStart"/>
      <w:r>
        <w:rPr>
          <w:i/>
          <w:sz w:val="20"/>
        </w:rPr>
        <w:t>Teddington</w:t>
      </w:r>
      <w:proofErr w:type="spellEnd"/>
      <w:r>
        <w:rPr>
          <w:i/>
          <w:sz w:val="20"/>
        </w:rPr>
        <w:t>, UK</w:t>
      </w:r>
    </w:p>
    <w:p w:rsidR="009F18F5" w:rsidRDefault="009F18F5" w:rsidP="009F18F5">
      <w:pPr>
        <w:jc w:val="center"/>
        <w:rPr>
          <w:i/>
          <w:sz w:val="20"/>
        </w:rPr>
      </w:pPr>
      <w:r>
        <w:rPr>
          <w:i/>
          <w:sz w:val="20"/>
        </w:rPr>
        <w:t xml:space="preserve">E-mail: </w:t>
      </w:r>
      <w:hyperlink r:id="rId9" w:history="1">
        <w:r w:rsidRPr="00A82488">
          <w:rPr>
            <w:rStyle w:val="Hypertextovodkaz"/>
            <w:i/>
            <w:sz w:val="20"/>
          </w:rPr>
          <w:t>jgersl@cmi.cz</w:t>
        </w:r>
      </w:hyperlink>
    </w:p>
    <w:p w:rsidR="009F18F5" w:rsidRDefault="009F18F5" w:rsidP="00D13359">
      <w:pPr>
        <w:jc w:val="center"/>
        <w:rPr>
          <w:i/>
          <w:sz w:val="20"/>
        </w:rPr>
      </w:pPr>
    </w:p>
    <w:p w:rsidR="005F2C46" w:rsidRDefault="00281F42">
      <w:r>
        <w:pict>
          <v:rect id="_x0000_i1025" style="width:0;height:1.5pt" o:hralign="center" o:hrstd="t" o:hr="t" fillcolor="gray" stroked="f"/>
        </w:pict>
      </w:r>
    </w:p>
    <w:p w:rsidR="005F2C46" w:rsidRDefault="005F2C46" w:rsidP="00AB51F5">
      <w:pPr>
        <w:pStyle w:val="Nadpis1"/>
      </w:pPr>
      <w:r>
        <w:t>Abstract</w:t>
      </w:r>
    </w:p>
    <w:p w:rsidR="004C127D" w:rsidRDefault="004C127D" w:rsidP="003D6491">
      <w:pPr>
        <w:jc w:val="both"/>
        <w:rPr>
          <w:sz w:val="20"/>
        </w:rPr>
      </w:pPr>
    </w:p>
    <w:p w:rsidR="00C53C4D" w:rsidRDefault="0097695E" w:rsidP="003D6491">
      <w:pPr>
        <w:jc w:val="both"/>
        <w:rPr>
          <w:sz w:val="20"/>
        </w:rPr>
      </w:pPr>
      <w:r>
        <w:rPr>
          <w:sz w:val="20"/>
        </w:rPr>
        <w:t xml:space="preserve">In this paper we investigate a swirling flow in stacks which is generated </w:t>
      </w:r>
      <w:r w:rsidR="0079609A">
        <w:rPr>
          <w:sz w:val="20"/>
        </w:rPr>
        <w:t>by various shapes</w:t>
      </w:r>
      <w:r>
        <w:rPr>
          <w:sz w:val="20"/>
        </w:rPr>
        <w:t xml:space="preserve"> of supplyi</w:t>
      </w:r>
      <w:r w:rsidR="0079609A">
        <w:rPr>
          <w:sz w:val="20"/>
        </w:rPr>
        <w:t xml:space="preserve">ng pipe. </w:t>
      </w:r>
      <w:r>
        <w:rPr>
          <w:sz w:val="20"/>
        </w:rPr>
        <w:t xml:space="preserve">We </w:t>
      </w:r>
      <w:r w:rsidR="00AC11BF">
        <w:rPr>
          <w:sz w:val="20"/>
        </w:rPr>
        <w:t xml:space="preserve">determine </w:t>
      </w:r>
      <w:r>
        <w:rPr>
          <w:sz w:val="20"/>
        </w:rPr>
        <w:t>error</w:t>
      </w:r>
      <w:r w:rsidR="00AC11BF">
        <w:rPr>
          <w:sz w:val="20"/>
        </w:rPr>
        <w:t>s</w:t>
      </w:r>
      <w:r>
        <w:rPr>
          <w:sz w:val="20"/>
        </w:rPr>
        <w:t xml:space="preserve"> of flow</w:t>
      </w:r>
      <w:r w:rsidR="00F37C90">
        <w:rPr>
          <w:sz w:val="20"/>
        </w:rPr>
        <w:t xml:space="preserve"> rate measurement when the</w:t>
      </w:r>
      <w:r>
        <w:rPr>
          <w:sz w:val="20"/>
        </w:rPr>
        <w:t xml:space="preserve"> method with S-type </w:t>
      </w:r>
      <w:proofErr w:type="spellStart"/>
      <w:r>
        <w:rPr>
          <w:sz w:val="20"/>
        </w:rPr>
        <w:t>Pitot</w:t>
      </w:r>
      <w:proofErr w:type="spellEnd"/>
      <w:r>
        <w:rPr>
          <w:sz w:val="20"/>
        </w:rPr>
        <w:t xml:space="preserve"> tubes </w:t>
      </w:r>
      <w:r w:rsidR="003A5CC1">
        <w:rPr>
          <w:sz w:val="20"/>
        </w:rPr>
        <w:t xml:space="preserve">measuring gas speed </w:t>
      </w:r>
      <w:r>
        <w:rPr>
          <w:sz w:val="20"/>
        </w:rPr>
        <w:t xml:space="preserve">in a grid of points is used. </w:t>
      </w:r>
      <w:r w:rsidR="003A5CC1">
        <w:rPr>
          <w:sz w:val="20"/>
        </w:rPr>
        <w:t>This research is motivated by increasing legal requirements for unc</w:t>
      </w:r>
      <w:r w:rsidR="00AC11BF">
        <w:rPr>
          <w:sz w:val="20"/>
        </w:rPr>
        <w:t>ertainty in emission monitoring.</w:t>
      </w:r>
      <w:r w:rsidR="003A5CC1">
        <w:rPr>
          <w:sz w:val="20"/>
        </w:rPr>
        <w:t xml:space="preserve"> </w:t>
      </w:r>
      <w:r w:rsidR="00C53C4D">
        <w:rPr>
          <w:sz w:val="20"/>
        </w:rPr>
        <w:t xml:space="preserve">  </w:t>
      </w:r>
    </w:p>
    <w:p w:rsidR="00924CBC" w:rsidRDefault="00F37C90" w:rsidP="003D6491">
      <w:pPr>
        <w:jc w:val="both"/>
        <w:rPr>
          <w:sz w:val="20"/>
        </w:rPr>
      </w:pPr>
      <w:r>
        <w:rPr>
          <w:sz w:val="20"/>
        </w:rPr>
        <w:t xml:space="preserve">The considered supplying pipes </w:t>
      </w:r>
      <w:r w:rsidR="0079609A">
        <w:rPr>
          <w:sz w:val="20"/>
        </w:rPr>
        <w:t>are – a straight pipe, pipe with single 90° elbow and pipe with double out-of-plane 90</w:t>
      </w:r>
      <w:r>
        <w:rPr>
          <w:sz w:val="20"/>
        </w:rPr>
        <w:t>° elbow. The considered range of</w:t>
      </w:r>
      <w:r w:rsidR="00C53C4D">
        <w:rPr>
          <w:sz w:val="20"/>
        </w:rPr>
        <w:t xml:space="preserve"> Reynolds numbers is 3.10</w:t>
      </w:r>
      <w:r w:rsidR="00C53C4D">
        <w:rPr>
          <w:sz w:val="20"/>
          <w:vertAlign w:val="superscript"/>
        </w:rPr>
        <w:t>5</w:t>
      </w:r>
      <w:r w:rsidR="00C53C4D">
        <w:rPr>
          <w:sz w:val="20"/>
        </w:rPr>
        <w:t xml:space="preserve"> to 3.10</w:t>
      </w:r>
      <w:r w:rsidR="00C53C4D">
        <w:rPr>
          <w:sz w:val="20"/>
          <w:vertAlign w:val="superscript"/>
        </w:rPr>
        <w:t>6</w:t>
      </w:r>
      <w:r w:rsidR="00C53C4D">
        <w:rPr>
          <w:sz w:val="20"/>
        </w:rPr>
        <w:t>.</w:t>
      </w:r>
      <w:r w:rsidR="0079609A">
        <w:rPr>
          <w:sz w:val="20"/>
        </w:rPr>
        <w:t xml:space="preserve"> </w:t>
      </w:r>
      <w:r w:rsidR="00AC11BF">
        <w:rPr>
          <w:sz w:val="20"/>
        </w:rPr>
        <w:t>The flow in stacks is investigated by means of CFD modelli</w:t>
      </w:r>
      <w:r w:rsidR="0079609A">
        <w:rPr>
          <w:sz w:val="20"/>
        </w:rPr>
        <w:t xml:space="preserve">ng using the </w:t>
      </w:r>
      <w:proofErr w:type="spellStart"/>
      <w:r w:rsidR="0079609A">
        <w:rPr>
          <w:sz w:val="20"/>
        </w:rPr>
        <w:t>OpenFOAM</w:t>
      </w:r>
      <w:proofErr w:type="spellEnd"/>
      <w:r w:rsidR="0079609A">
        <w:rPr>
          <w:sz w:val="20"/>
        </w:rPr>
        <w:t xml:space="preserve"> software. </w:t>
      </w:r>
      <w:r w:rsidR="002E1652">
        <w:rPr>
          <w:sz w:val="20"/>
        </w:rPr>
        <w:t>We show that the error of flow rate oscillates with changing height of the sampling plane in the stack. This is caused by a velocity profi</w:t>
      </w:r>
      <w:r w:rsidR="00512DA3">
        <w:rPr>
          <w:sz w:val="20"/>
        </w:rPr>
        <w:t>le which is turned by</w:t>
      </w:r>
      <w:r w:rsidR="002E1652">
        <w:rPr>
          <w:sz w:val="20"/>
        </w:rPr>
        <w:t xml:space="preserve"> the swirl</w:t>
      </w:r>
      <w:r w:rsidR="00512DA3">
        <w:rPr>
          <w:sz w:val="20"/>
        </w:rPr>
        <w:t xml:space="preserve">. The </w:t>
      </w:r>
      <w:r w:rsidR="008D4AFD">
        <w:rPr>
          <w:sz w:val="20"/>
        </w:rPr>
        <w:t xml:space="preserve">span of the </w:t>
      </w:r>
      <w:r w:rsidR="00DA6AFB">
        <w:rPr>
          <w:sz w:val="20"/>
        </w:rPr>
        <w:t xml:space="preserve">error oscillation </w:t>
      </w:r>
      <w:r w:rsidR="008D4AFD">
        <w:rPr>
          <w:sz w:val="20"/>
        </w:rPr>
        <w:t xml:space="preserve">can reach 3 % in the considered cases. </w:t>
      </w:r>
      <w:r>
        <w:rPr>
          <w:sz w:val="20"/>
        </w:rPr>
        <w:t>A</w:t>
      </w:r>
      <w:r w:rsidR="00BC5664">
        <w:rPr>
          <w:sz w:val="20"/>
        </w:rPr>
        <w:t xml:space="preserve">dditional </w:t>
      </w:r>
      <w:r w:rsidR="008B744A">
        <w:rPr>
          <w:sz w:val="20"/>
        </w:rPr>
        <w:t xml:space="preserve">flow rate </w:t>
      </w:r>
      <w:r w:rsidR="00BC5664">
        <w:rPr>
          <w:sz w:val="20"/>
        </w:rPr>
        <w:t>error caused by a neglected correc</w:t>
      </w:r>
      <w:r w:rsidR="00B56B3C">
        <w:rPr>
          <w:sz w:val="20"/>
        </w:rPr>
        <w:t>tion of the velocity indication</w:t>
      </w:r>
      <w:r w:rsidR="00BC5664">
        <w:rPr>
          <w:sz w:val="20"/>
        </w:rPr>
        <w:t xml:space="preserve"> </w:t>
      </w:r>
      <w:r w:rsidR="00B56B3C">
        <w:rPr>
          <w:sz w:val="20"/>
        </w:rPr>
        <w:t>of</w:t>
      </w:r>
      <w:r w:rsidR="00C92DFB">
        <w:rPr>
          <w:sz w:val="20"/>
        </w:rPr>
        <w:t xml:space="preserve"> the S-type </w:t>
      </w:r>
      <w:proofErr w:type="spellStart"/>
      <w:r w:rsidR="00C92DFB">
        <w:rPr>
          <w:sz w:val="20"/>
        </w:rPr>
        <w:t>Pitot</w:t>
      </w:r>
      <w:proofErr w:type="spellEnd"/>
      <w:r w:rsidR="00C92DFB">
        <w:rPr>
          <w:sz w:val="20"/>
        </w:rPr>
        <w:t xml:space="preserve"> tube due to</w:t>
      </w:r>
      <w:r w:rsidR="00BC5664">
        <w:rPr>
          <w:sz w:val="20"/>
        </w:rPr>
        <w:t xml:space="preserve"> the presence of the swirl can reach 5 % in the considered cases.</w:t>
      </w:r>
    </w:p>
    <w:p w:rsidR="00D70014" w:rsidRPr="00D70014" w:rsidRDefault="00D70014" w:rsidP="003D6491">
      <w:pPr>
        <w:jc w:val="both"/>
        <w:rPr>
          <w:sz w:val="20"/>
        </w:rPr>
      </w:pPr>
      <w:r w:rsidRPr="00D70014">
        <w:rPr>
          <w:sz w:val="20"/>
        </w:rPr>
        <w:t xml:space="preserve">This research is a part of a bigger project “Metrology to underpin future regulation of industrial emissions” (IMPRESS) within the </w:t>
      </w:r>
      <w:r w:rsidR="00A96AF1">
        <w:rPr>
          <w:sz w:val="20"/>
        </w:rPr>
        <w:t xml:space="preserve">frame of the </w:t>
      </w:r>
      <w:r w:rsidRPr="00D70014">
        <w:rPr>
          <w:sz w:val="20"/>
        </w:rPr>
        <w:t>European Metrology Research Programme (EMRP).</w:t>
      </w:r>
    </w:p>
    <w:p w:rsidR="005F2C46" w:rsidRDefault="00281F42">
      <w:r>
        <w:pict>
          <v:rect id="_x0000_i1026" style="width:0;height:1.5pt" o:hralign="center" o:hrstd="t" o:hr="t" fillcolor="gray" stroked="f"/>
        </w:pict>
      </w:r>
    </w:p>
    <w:p w:rsidR="00EA6110" w:rsidRDefault="00EA6110">
      <w:pPr>
        <w:sectPr w:rsidR="00EA6110" w:rsidSect="00A86C33">
          <w:footerReference w:type="default" r:id="rId10"/>
          <w:pgSz w:w="11906" w:h="16838"/>
          <w:pgMar w:top="1440" w:right="1077" w:bottom="1440" w:left="1077" w:header="720" w:footer="720" w:gutter="0"/>
          <w:cols w:space="720"/>
        </w:sectPr>
      </w:pPr>
    </w:p>
    <w:p w:rsidR="005F2C46" w:rsidRDefault="005F2C46">
      <w:pPr>
        <w:pStyle w:val="Zkladntext"/>
      </w:pPr>
    </w:p>
    <w:p w:rsidR="005F2C46" w:rsidRDefault="005F2C46">
      <w:pPr>
        <w:pStyle w:val="Nadpis1"/>
      </w:pPr>
      <w:r>
        <w:t>1. Introduction</w:t>
      </w:r>
    </w:p>
    <w:p w:rsidR="005F2C46" w:rsidRDefault="005F2C46">
      <w:pPr>
        <w:pStyle w:val="Zkladntext"/>
      </w:pPr>
    </w:p>
    <w:p w:rsidR="00220DB9" w:rsidRPr="004C127D" w:rsidRDefault="00220DB9" w:rsidP="00220DB9">
      <w:pPr>
        <w:jc w:val="both"/>
        <w:rPr>
          <w:sz w:val="20"/>
        </w:rPr>
      </w:pPr>
      <w:r w:rsidRPr="004C127D">
        <w:rPr>
          <w:sz w:val="20"/>
        </w:rPr>
        <w:t xml:space="preserve">Measurement of flow rate in stacks is important component for determining of amount of emissions released to the atmosphere. Current regulation documents (e.g. EU Industrial Emissions Directive) are introducing lower emission limit values bringing new requirements for accuracy of the emission measurement methods. </w:t>
      </w:r>
      <w:r>
        <w:rPr>
          <w:sz w:val="20"/>
        </w:rPr>
        <w:t>One of t</w:t>
      </w:r>
      <w:r w:rsidRPr="004C127D">
        <w:rPr>
          <w:sz w:val="20"/>
        </w:rPr>
        <w:t>he most common method</w:t>
      </w:r>
      <w:r w:rsidR="00E158B5">
        <w:rPr>
          <w:sz w:val="20"/>
        </w:rPr>
        <w:t>s</w:t>
      </w:r>
      <w:r w:rsidRPr="004C127D">
        <w:rPr>
          <w:sz w:val="20"/>
        </w:rPr>
        <w:t xml:space="preserve"> for flow rate measur</w:t>
      </w:r>
      <w:r>
        <w:rPr>
          <w:sz w:val="20"/>
        </w:rPr>
        <w:t xml:space="preserve">ement in stacks is using </w:t>
      </w:r>
      <w:r w:rsidR="00387CB0">
        <w:rPr>
          <w:sz w:val="20"/>
        </w:rPr>
        <w:t xml:space="preserve">S-type </w:t>
      </w:r>
      <w:proofErr w:type="spellStart"/>
      <w:r>
        <w:rPr>
          <w:sz w:val="20"/>
        </w:rPr>
        <w:t>Pitot</w:t>
      </w:r>
      <w:proofErr w:type="spellEnd"/>
      <w:r w:rsidRPr="004C127D">
        <w:rPr>
          <w:sz w:val="20"/>
        </w:rPr>
        <w:t xml:space="preserve"> tubes fo</w:t>
      </w:r>
      <w:r>
        <w:rPr>
          <w:sz w:val="20"/>
        </w:rPr>
        <w:t>r determining gas speed in a grid</w:t>
      </w:r>
      <w:r w:rsidRPr="004C127D">
        <w:rPr>
          <w:sz w:val="20"/>
        </w:rPr>
        <w:t xml:space="preserve"> of points inside a stack</w:t>
      </w:r>
      <w:r w:rsidR="00E158B5">
        <w:rPr>
          <w:sz w:val="20"/>
        </w:rPr>
        <w:t xml:space="preserve"> [1, 2, </w:t>
      </w:r>
      <w:proofErr w:type="gramStart"/>
      <w:r w:rsidR="00E158B5">
        <w:rPr>
          <w:sz w:val="20"/>
        </w:rPr>
        <w:t>3</w:t>
      </w:r>
      <w:proofErr w:type="gramEnd"/>
      <w:r w:rsidR="00E158B5">
        <w:rPr>
          <w:sz w:val="20"/>
        </w:rPr>
        <w:t>]</w:t>
      </w:r>
      <w:r w:rsidRPr="004C127D">
        <w:rPr>
          <w:sz w:val="20"/>
        </w:rPr>
        <w:t xml:space="preserve">. </w:t>
      </w:r>
      <w:r>
        <w:rPr>
          <w:sz w:val="20"/>
        </w:rPr>
        <w:t xml:space="preserve">This method is </w:t>
      </w:r>
      <w:r w:rsidRPr="004C127D">
        <w:rPr>
          <w:sz w:val="20"/>
        </w:rPr>
        <w:t>sensitive to orientation of the meter with respect to the gas flow direction and t</w:t>
      </w:r>
      <w:r w:rsidR="00D70014">
        <w:rPr>
          <w:sz w:val="20"/>
        </w:rPr>
        <w:t>herefore also to a swirl which</w:t>
      </w:r>
      <w:r w:rsidRPr="004C127D">
        <w:rPr>
          <w:sz w:val="20"/>
        </w:rPr>
        <w:t xml:space="preserve"> appears in the stacks. </w:t>
      </w:r>
    </w:p>
    <w:p w:rsidR="00CF31A7" w:rsidRPr="00924CBC" w:rsidRDefault="00220DB9" w:rsidP="00924CBC">
      <w:pPr>
        <w:jc w:val="both"/>
        <w:rPr>
          <w:sz w:val="20"/>
        </w:rPr>
      </w:pPr>
      <w:r w:rsidRPr="004C127D">
        <w:rPr>
          <w:sz w:val="20"/>
        </w:rPr>
        <w:t>The aim of this paper is to investigate the flow in certain typical stack configurations, to determine</w:t>
      </w:r>
      <w:r w:rsidR="001175D0">
        <w:rPr>
          <w:sz w:val="20"/>
        </w:rPr>
        <w:t xml:space="preserve"> the swirl characteristics</w:t>
      </w:r>
      <w:r w:rsidR="00BD02DC">
        <w:rPr>
          <w:sz w:val="20"/>
        </w:rPr>
        <w:t xml:space="preserve"> for various</w:t>
      </w:r>
      <w:r w:rsidRPr="004C127D">
        <w:rPr>
          <w:sz w:val="20"/>
        </w:rPr>
        <w:t xml:space="preserve"> shape</w:t>
      </w:r>
      <w:r w:rsidR="00BD02DC">
        <w:rPr>
          <w:sz w:val="20"/>
        </w:rPr>
        <w:t>s</w:t>
      </w:r>
      <w:r w:rsidR="00387CB0">
        <w:rPr>
          <w:sz w:val="20"/>
        </w:rPr>
        <w:t xml:space="preserve"> of the supplying pipe and various</w:t>
      </w:r>
      <w:r w:rsidRPr="004C127D">
        <w:rPr>
          <w:sz w:val="20"/>
        </w:rPr>
        <w:t xml:space="preserve"> Reynolds number</w:t>
      </w:r>
      <w:r w:rsidR="00387CB0">
        <w:rPr>
          <w:sz w:val="20"/>
        </w:rPr>
        <w:t>s (flow rates)</w:t>
      </w:r>
      <w:r w:rsidRPr="004C127D">
        <w:rPr>
          <w:sz w:val="20"/>
        </w:rPr>
        <w:t xml:space="preserve"> of the gas flow and to estimate </w:t>
      </w:r>
      <w:r w:rsidR="00387CB0">
        <w:rPr>
          <w:sz w:val="20"/>
        </w:rPr>
        <w:t xml:space="preserve">the </w:t>
      </w:r>
      <w:r w:rsidRPr="004C127D">
        <w:rPr>
          <w:sz w:val="20"/>
        </w:rPr>
        <w:t xml:space="preserve">related errors in flow </w:t>
      </w:r>
      <w:r>
        <w:rPr>
          <w:sz w:val="20"/>
        </w:rPr>
        <w:t>rate measurements using the above mentioned method</w:t>
      </w:r>
      <w:r w:rsidR="00387CB0">
        <w:rPr>
          <w:sz w:val="20"/>
        </w:rPr>
        <w:t>. The stack geometries</w:t>
      </w:r>
      <w:r w:rsidRPr="004C127D">
        <w:rPr>
          <w:sz w:val="20"/>
        </w:rPr>
        <w:t xml:space="preserve"> considered consist of a verti</w:t>
      </w:r>
      <w:r w:rsidR="00EC2324">
        <w:rPr>
          <w:sz w:val="20"/>
        </w:rPr>
        <w:t>cal pipe with T-junction</w:t>
      </w:r>
      <w:r w:rsidRPr="004C127D">
        <w:rPr>
          <w:sz w:val="20"/>
        </w:rPr>
        <w:t xml:space="preserve"> of a supplying pipe. The supplying pipe is either straight or with 90° </w:t>
      </w:r>
      <w:proofErr w:type="gramStart"/>
      <w:r w:rsidRPr="004C127D">
        <w:rPr>
          <w:sz w:val="20"/>
        </w:rPr>
        <w:t>elbow</w:t>
      </w:r>
      <w:proofErr w:type="gramEnd"/>
      <w:r w:rsidRPr="004C127D">
        <w:rPr>
          <w:sz w:val="20"/>
        </w:rPr>
        <w:t xml:space="preserve"> or with double out-o</w:t>
      </w:r>
      <w:r w:rsidR="00EC2324">
        <w:rPr>
          <w:sz w:val="20"/>
        </w:rPr>
        <w:t xml:space="preserve">f-plane 90° elbow. The </w:t>
      </w:r>
      <w:r w:rsidR="00E23D51">
        <w:rPr>
          <w:sz w:val="20"/>
        </w:rPr>
        <w:t xml:space="preserve">considered </w:t>
      </w:r>
      <w:r w:rsidR="00EC2324">
        <w:rPr>
          <w:sz w:val="20"/>
        </w:rPr>
        <w:t xml:space="preserve">range of </w:t>
      </w:r>
      <w:r w:rsidRPr="004C127D">
        <w:rPr>
          <w:sz w:val="20"/>
        </w:rPr>
        <w:t xml:space="preserve">Reynolds numbers is </w:t>
      </w:r>
      <w:r w:rsidR="00E23D51">
        <w:rPr>
          <w:sz w:val="20"/>
        </w:rPr>
        <w:t>3.</w:t>
      </w:r>
      <w:r w:rsidRPr="004C127D">
        <w:rPr>
          <w:sz w:val="20"/>
        </w:rPr>
        <w:t>10</w:t>
      </w:r>
      <w:r w:rsidRPr="004C127D">
        <w:rPr>
          <w:sz w:val="20"/>
          <w:vertAlign w:val="superscript"/>
        </w:rPr>
        <w:t>5</w:t>
      </w:r>
      <w:r w:rsidRPr="004C127D">
        <w:rPr>
          <w:sz w:val="20"/>
        </w:rPr>
        <w:t xml:space="preserve"> to </w:t>
      </w:r>
      <w:r w:rsidR="00E23D51">
        <w:rPr>
          <w:sz w:val="20"/>
        </w:rPr>
        <w:t>3.</w:t>
      </w:r>
      <w:r w:rsidRPr="004C127D">
        <w:rPr>
          <w:sz w:val="20"/>
        </w:rPr>
        <w:t>10</w:t>
      </w:r>
      <w:r w:rsidR="00E23D51">
        <w:rPr>
          <w:sz w:val="20"/>
          <w:vertAlign w:val="superscript"/>
        </w:rPr>
        <w:t>6</w:t>
      </w:r>
      <w:r w:rsidR="00A7704A">
        <w:rPr>
          <w:sz w:val="20"/>
        </w:rPr>
        <w:t xml:space="preserve"> </w:t>
      </w:r>
      <w:r w:rsidR="00D70014">
        <w:rPr>
          <w:sz w:val="20"/>
        </w:rPr>
        <w:t xml:space="preserve">– </w:t>
      </w:r>
      <w:r w:rsidR="00A7704A" w:rsidRPr="004C127D">
        <w:rPr>
          <w:sz w:val="20"/>
        </w:rPr>
        <w:t>typical for the stack flow</w:t>
      </w:r>
      <w:r w:rsidR="00A7704A">
        <w:rPr>
          <w:sz w:val="20"/>
        </w:rPr>
        <w:t>.</w:t>
      </w:r>
    </w:p>
    <w:p w:rsidR="00D70014" w:rsidRDefault="00220DB9">
      <w:pPr>
        <w:pStyle w:val="Zkladntext"/>
      </w:pPr>
      <w:r w:rsidRPr="004C127D">
        <w:t xml:space="preserve">The method used for this investigation is CFD modelling using </w:t>
      </w:r>
      <w:proofErr w:type="spellStart"/>
      <w:r w:rsidRPr="004C127D">
        <w:t>OpenFOAM</w:t>
      </w:r>
      <w:proofErr w:type="spellEnd"/>
      <w:r w:rsidRPr="004C127D">
        <w:t xml:space="preserve"> software validated by experimental d</w:t>
      </w:r>
      <w:r>
        <w:t>ata</w:t>
      </w:r>
      <w:r w:rsidRPr="004C127D">
        <w:t>. The determination of error</w:t>
      </w:r>
      <w:r w:rsidR="00D70014">
        <w:t xml:space="preserve">s of the </w:t>
      </w:r>
      <w:r w:rsidRPr="004C127D">
        <w:t>fl</w:t>
      </w:r>
      <w:r>
        <w:t xml:space="preserve">ow rate measurement with </w:t>
      </w:r>
      <w:proofErr w:type="spellStart"/>
      <w:r>
        <w:t>Pitot</w:t>
      </w:r>
      <w:proofErr w:type="spellEnd"/>
      <w:r w:rsidRPr="004C127D">
        <w:t xml:space="preserve"> tubes is based on </w:t>
      </w:r>
    </w:p>
    <w:p w:rsidR="00D70014" w:rsidRDefault="00D70014">
      <w:pPr>
        <w:pStyle w:val="Zkladntext"/>
      </w:pPr>
    </w:p>
    <w:p w:rsidR="00A7704A" w:rsidRDefault="00220DB9">
      <w:pPr>
        <w:pStyle w:val="Zkladntext"/>
      </w:pPr>
      <w:proofErr w:type="gramStart"/>
      <w:r w:rsidRPr="004C127D">
        <w:t>known</w:t>
      </w:r>
      <w:proofErr w:type="gramEnd"/>
      <w:r w:rsidRPr="004C127D">
        <w:t xml:space="preserve"> experimental data</w:t>
      </w:r>
      <w:r>
        <w:t xml:space="preserve"> on indication of S-type </w:t>
      </w:r>
      <w:proofErr w:type="spellStart"/>
      <w:r>
        <w:t>Pitot</w:t>
      </w:r>
      <w:proofErr w:type="spellEnd"/>
      <w:r w:rsidR="00D70014">
        <w:t xml:space="preserve"> </w:t>
      </w:r>
      <w:r w:rsidRPr="004C127D">
        <w:t>tubes exposed to air streams of</w:t>
      </w:r>
      <w:r>
        <w:t xml:space="preserve"> various directions</w:t>
      </w:r>
      <w:r w:rsidR="00CF31A7">
        <w:t xml:space="preserve"> [4, 5, 6, 7]</w:t>
      </w:r>
      <w:r>
        <w:t>.</w:t>
      </w:r>
    </w:p>
    <w:p w:rsidR="00742A31" w:rsidRDefault="00742A31">
      <w:pPr>
        <w:pStyle w:val="Nadpis1"/>
      </w:pPr>
    </w:p>
    <w:p w:rsidR="005F2C46" w:rsidRDefault="005F2C46">
      <w:pPr>
        <w:pStyle w:val="Nadpis1"/>
      </w:pPr>
      <w:r>
        <w:t xml:space="preserve">2. </w:t>
      </w:r>
      <w:r w:rsidR="00990A60">
        <w:t>Flow measurement in stacks</w:t>
      </w:r>
    </w:p>
    <w:p w:rsidR="00F62060" w:rsidRPr="0080044A" w:rsidRDefault="00F62060">
      <w:pPr>
        <w:pStyle w:val="Zkladntext"/>
      </w:pPr>
    </w:p>
    <w:p w:rsidR="0080044A" w:rsidRPr="0080044A" w:rsidRDefault="0080044A">
      <w:pPr>
        <w:pStyle w:val="Zkladntext"/>
      </w:pPr>
      <w:r>
        <w:t>Various methods of flow measurement in stacks are described e.g. in [</w:t>
      </w:r>
      <w:r w:rsidR="002A6778">
        <w:t>1</w:t>
      </w:r>
      <w:r w:rsidR="00D9196F">
        <w:t>]. Here we focus on</w:t>
      </w:r>
      <w:r>
        <w:t xml:space="preserve"> one of them which </w:t>
      </w:r>
      <w:proofErr w:type="gramStart"/>
      <w:r>
        <w:t>is</w:t>
      </w:r>
      <w:proofErr w:type="gramEnd"/>
      <w:r>
        <w:t xml:space="preserve"> widely used - the method based on measurement of velocities in a predefined g</w:t>
      </w:r>
      <w:r w:rsidR="001710D2">
        <w:t xml:space="preserve">rid of points inside the stack with use of an S-type </w:t>
      </w:r>
      <w:proofErr w:type="spellStart"/>
      <w:r w:rsidR="001710D2">
        <w:t>Pitot</w:t>
      </w:r>
      <w:proofErr w:type="spellEnd"/>
      <w:r w:rsidR="001710D2">
        <w:t xml:space="preserve"> tube.</w:t>
      </w:r>
      <w:r>
        <w:t xml:space="preserve"> </w:t>
      </w:r>
    </w:p>
    <w:p w:rsidR="0080044A" w:rsidRDefault="0080044A">
      <w:pPr>
        <w:pStyle w:val="Zkladntext"/>
        <w:rPr>
          <w:i/>
        </w:rPr>
      </w:pPr>
    </w:p>
    <w:p w:rsidR="0080044A" w:rsidRPr="00D70014" w:rsidRDefault="00F62060">
      <w:pPr>
        <w:pStyle w:val="Zkladntext"/>
        <w:rPr>
          <w:i/>
        </w:rPr>
      </w:pPr>
      <w:r w:rsidRPr="00F62060">
        <w:rPr>
          <w:i/>
        </w:rPr>
        <w:t>2.1</w:t>
      </w:r>
      <w:r w:rsidR="000C4DB4">
        <w:rPr>
          <w:i/>
        </w:rPr>
        <w:t xml:space="preserve"> </w:t>
      </w:r>
      <w:r w:rsidR="00841CD9">
        <w:rPr>
          <w:i/>
        </w:rPr>
        <w:t>Flow measurement using velocities</w:t>
      </w:r>
      <w:r w:rsidR="000C4DB4">
        <w:rPr>
          <w:i/>
        </w:rPr>
        <w:t xml:space="preserve"> in </w:t>
      </w:r>
      <w:r w:rsidR="008E1790">
        <w:rPr>
          <w:i/>
        </w:rPr>
        <w:t xml:space="preserve">a </w:t>
      </w:r>
      <w:r w:rsidR="000C4DB4">
        <w:rPr>
          <w:i/>
        </w:rPr>
        <w:t>grid</w:t>
      </w:r>
    </w:p>
    <w:p w:rsidR="00FE3699" w:rsidRDefault="00F04485">
      <w:pPr>
        <w:pStyle w:val="Zkladntext"/>
      </w:pPr>
      <w:r>
        <w:t xml:space="preserve">This method uses a grid of points in a plane perpendicular to the stack axis where each point “covers” the same area. </w:t>
      </w:r>
      <w:r w:rsidR="00C67EB8">
        <w:t xml:space="preserve">Exact point distribution and minimal number of points </w:t>
      </w:r>
      <w:r w:rsidR="00854EBB">
        <w:t xml:space="preserve">for a given stack diameter </w:t>
      </w:r>
      <w:r w:rsidR="00C67EB8">
        <w:t>are prescribed in [</w:t>
      </w:r>
      <w:r w:rsidR="002A6778">
        <w:t>2</w:t>
      </w:r>
      <w:r w:rsidR="00C67EB8">
        <w:t xml:space="preserve">]. </w:t>
      </w:r>
      <w:r w:rsidR="002B18E4">
        <w:t xml:space="preserve">Typically the points are distributed along two lines in several circles with radius given by the same area requirement. A point distribution with two lines and three circles is shown in Figure 1. </w:t>
      </w:r>
    </w:p>
    <w:p w:rsidR="00D70014" w:rsidRDefault="00FE3699">
      <w:pPr>
        <w:pStyle w:val="Zkladntext"/>
      </w:pPr>
      <w:r>
        <w:t>W</w:t>
      </w:r>
      <w:r w:rsidR="00B80FA4">
        <w:t xml:space="preserve">e denote </w:t>
      </w:r>
      <m:oMath>
        <m:sSub>
          <m:sSubPr>
            <m:ctrlPr>
              <w:rPr>
                <w:rFonts w:ascii="Cambria Math" w:hAnsi="Cambria Math"/>
                <w:i/>
              </w:rPr>
            </m:ctrlPr>
          </m:sSubPr>
          <m:e>
            <m:r>
              <w:rPr>
                <w:rFonts w:ascii="Cambria Math" w:hAnsi="Cambria Math"/>
              </w:rPr>
              <m:t>v</m:t>
            </m:r>
          </m:e>
          <m:sub>
            <m:r>
              <w:rPr>
                <w:rFonts w:ascii="Cambria Math" w:hAnsi="Cambria Math"/>
              </w:rPr>
              <m:t>zα</m:t>
            </m:r>
          </m:sub>
        </m:sSub>
      </m:oMath>
      <w:r w:rsidR="00B80FA4">
        <w:t xml:space="preserve"> the velocity component along the stack axis </w:t>
      </w:r>
      <w:r w:rsidR="00A24E7F">
        <w:t>(</w:t>
      </w:r>
      <w:r w:rsidR="00A24E7F">
        <w:rPr>
          <w:i/>
        </w:rPr>
        <w:t>z</w:t>
      </w:r>
      <w:r w:rsidR="00A24E7F">
        <w:t xml:space="preserve">-axis) </w:t>
      </w:r>
      <w:r w:rsidR="00B80FA4">
        <w:t xml:space="preserve">measured in the point </w:t>
      </w:r>
      <m:oMath>
        <m:r>
          <w:rPr>
            <w:rFonts w:ascii="Cambria Math" w:hAnsi="Cambria Math"/>
          </w:rPr>
          <m:t>α</m:t>
        </m:r>
      </m:oMath>
      <w:r w:rsidR="00B80FA4">
        <w:t xml:space="preserve"> with </w:t>
      </w:r>
      <m:oMath>
        <m:r>
          <w:rPr>
            <w:rFonts w:ascii="Cambria Math" w:hAnsi="Cambria Math"/>
          </w:rPr>
          <m:t>α=1,…, N</m:t>
        </m:r>
      </m:oMath>
      <w:r w:rsidR="00B80FA4">
        <w:t xml:space="preserve"> </w:t>
      </w:r>
      <w:r w:rsidR="00A24E7F">
        <w:t xml:space="preserve">where </w:t>
      </w:r>
      <m:oMath>
        <m:r>
          <w:rPr>
            <w:rFonts w:ascii="Cambria Math" w:hAnsi="Cambria Math"/>
          </w:rPr>
          <m:t>N</m:t>
        </m:r>
      </m:oMath>
      <w:r w:rsidR="00A24E7F">
        <w:t xml:space="preserve"> is the total number</w:t>
      </w:r>
      <w:r w:rsidR="00B80FA4">
        <w:t xml:space="preserve"> </w:t>
      </w:r>
      <w:r w:rsidR="00A24E7F">
        <w:t xml:space="preserve">of measurement points. </w:t>
      </w:r>
      <w:r w:rsidR="00CA384B">
        <w:t xml:space="preserve">The </w:t>
      </w:r>
      <w:r w:rsidR="00F06E97">
        <w:t xml:space="preserve">measured </w:t>
      </w:r>
      <w:r w:rsidR="00CA384B">
        <w:t>flow</w:t>
      </w:r>
      <w:r w:rsidR="00E708FE">
        <w:t xml:space="preserve"> </w:t>
      </w:r>
      <w:r w:rsidR="00CA384B">
        <w:t>rate is then determined</w:t>
      </w:r>
      <w:r w:rsidR="00143464">
        <w:t xml:space="preserve"> as</w:t>
      </w:r>
    </w:p>
    <w:p w:rsidR="00D70014" w:rsidRDefault="00D70014">
      <w:pPr>
        <w:pStyle w:val="Zkladntext"/>
      </w:pPr>
    </w:p>
    <w:p w:rsidR="00143464" w:rsidRPr="00A21C56" w:rsidRDefault="00281F42">
      <w:pPr>
        <w:pStyle w:val="Zkladntext"/>
      </w:pPr>
      <m:oMathPara>
        <m:oMathParaPr>
          <m:jc m:val="right"/>
        </m:oMathParaPr>
        <m:oMath>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α=1</m:t>
              </m:r>
            </m:sub>
            <m:sup>
              <m:r>
                <w:rPr>
                  <w:rFonts w:ascii="Cambria Math" w:hAnsi="Cambria Math"/>
                </w:rPr>
                <m:t>N</m:t>
              </m:r>
            </m:sup>
            <m:e>
              <m:sSub>
                <m:sSubPr>
                  <m:ctrlPr>
                    <w:rPr>
                      <w:rFonts w:ascii="Cambria Math" w:hAnsi="Cambria Math"/>
                      <w:i/>
                    </w:rPr>
                  </m:ctrlPr>
                </m:sSubPr>
                <m:e>
                  <m:r>
                    <w:rPr>
                      <w:rFonts w:ascii="Cambria Math" w:hAnsi="Cambria Math"/>
                    </w:rPr>
                    <m:t>v</m:t>
                  </m:r>
                </m:e>
                <m:sub>
                  <m:r>
                    <w:rPr>
                      <w:rFonts w:ascii="Cambria Math" w:hAnsi="Cambria Math"/>
                    </w:rPr>
                    <m:t>zα</m:t>
                  </m:r>
                </m:sub>
              </m:sSub>
            </m:e>
          </m:nary>
          <m:r>
            <w:rPr>
              <w:rFonts w:ascii="Cambria Math" w:hAnsi="Cambria Math"/>
            </w:rPr>
            <m:t xml:space="preserve">                              (1)</m:t>
          </m:r>
        </m:oMath>
      </m:oMathPara>
    </w:p>
    <w:p w:rsidR="00FD3E24" w:rsidRDefault="00FD3E24">
      <w:pPr>
        <w:pStyle w:val="Zkladntext"/>
      </w:pPr>
      <w:proofErr w:type="gramStart"/>
      <w:r>
        <w:lastRenderedPageBreak/>
        <w:t>where</w:t>
      </w:r>
      <w:proofErr w:type="gramEnd"/>
      <w:r>
        <w:t xml:space="preserve"> </w:t>
      </w:r>
      <m:oMath>
        <m:r>
          <w:rPr>
            <w:rFonts w:ascii="Cambria Math" w:hAnsi="Cambria Math"/>
          </w:rPr>
          <m:t>A</m:t>
        </m:r>
      </m:oMath>
      <w:r>
        <w:t xml:space="preserve"> is the area of the stack cross</w:t>
      </w:r>
      <w:r w:rsidR="00E708FE">
        <w:t xml:space="preserve"> s</w:t>
      </w:r>
      <w:r>
        <w:t xml:space="preserve">ection. </w:t>
      </w:r>
    </w:p>
    <w:p w:rsidR="00935426" w:rsidRDefault="00935426">
      <w:pPr>
        <w:pStyle w:val="Zkladntext"/>
      </w:pPr>
    </w:p>
    <w:p w:rsidR="00F04485" w:rsidRDefault="005A32EB" w:rsidP="00935426">
      <w:pPr>
        <w:pStyle w:val="Zkladntext"/>
        <w:jc w:val="center"/>
      </w:pPr>
      <w:r>
        <w:rPr>
          <w:noProof/>
          <w:lang w:val="cs-CZ" w:eastAsia="cs-CZ"/>
        </w:rPr>
        <w:drawing>
          <wp:inline distT="0" distB="0" distL="0" distR="0" wp14:anchorId="31C73FDE" wp14:editId="43E9EC0F">
            <wp:extent cx="1960373" cy="1966823"/>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8593" cy="1975070"/>
                    </a:xfrm>
                    <a:prstGeom prst="rect">
                      <a:avLst/>
                    </a:prstGeom>
                    <a:noFill/>
                    <a:ln>
                      <a:noFill/>
                    </a:ln>
                  </pic:spPr>
                </pic:pic>
              </a:graphicData>
            </a:graphic>
          </wp:inline>
        </w:drawing>
      </w:r>
    </w:p>
    <w:p w:rsidR="00935426" w:rsidRDefault="00935426" w:rsidP="00935426">
      <w:pPr>
        <w:pStyle w:val="Nadpis1"/>
        <w:rPr>
          <w:sz w:val="16"/>
        </w:rPr>
      </w:pPr>
    </w:p>
    <w:p w:rsidR="00935426" w:rsidRDefault="002B18E4" w:rsidP="00935426">
      <w:pPr>
        <w:pStyle w:val="Nadpis1"/>
        <w:rPr>
          <w:b w:val="0"/>
          <w:sz w:val="16"/>
        </w:rPr>
      </w:pPr>
      <w:r>
        <w:rPr>
          <w:sz w:val="16"/>
        </w:rPr>
        <w:t>Figure 1</w:t>
      </w:r>
      <w:r w:rsidR="00935426" w:rsidRPr="00A12E51">
        <w:rPr>
          <w:sz w:val="16"/>
        </w:rPr>
        <w:t>:</w:t>
      </w:r>
      <w:r w:rsidR="00935426" w:rsidRPr="00A12E51">
        <w:t xml:space="preserve"> </w:t>
      </w:r>
      <w:r w:rsidR="00FB59D8">
        <w:rPr>
          <w:b w:val="0"/>
          <w:sz w:val="16"/>
        </w:rPr>
        <w:t>Flow</w:t>
      </w:r>
      <w:r w:rsidR="00A71895">
        <w:rPr>
          <w:b w:val="0"/>
          <w:sz w:val="16"/>
        </w:rPr>
        <w:t xml:space="preserve"> </w:t>
      </w:r>
      <w:r w:rsidR="00FB59D8">
        <w:rPr>
          <w:b w:val="0"/>
          <w:sz w:val="16"/>
        </w:rPr>
        <w:t>rate measurement grid</w:t>
      </w:r>
      <w:r w:rsidR="00FC03D8">
        <w:rPr>
          <w:b w:val="0"/>
          <w:sz w:val="16"/>
        </w:rPr>
        <w:t xml:space="preserve"> – all the grey and white fields have the same area. The points lie on circles which cut the fields into halves with the same area. </w:t>
      </w:r>
    </w:p>
    <w:p w:rsidR="00655344" w:rsidRPr="00655344" w:rsidRDefault="00655344">
      <w:pPr>
        <w:pStyle w:val="Zkladntext"/>
      </w:pPr>
    </w:p>
    <w:p w:rsidR="00F62060" w:rsidRDefault="00F62060">
      <w:pPr>
        <w:pStyle w:val="Zkladntext"/>
      </w:pPr>
    </w:p>
    <w:p w:rsidR="00F62060" w:rsidRDefault="000C4DB4">
      <w:pPr>
        <w:pStyle w:val="Zkladntext"/>
        <w:rPr>
          <w:i/>
        </w:rPr>
      </w:pPr>
      <w:r>
        <w:rPr>
          <w:i/>
        </w:rPr>
        <w:t xml:space="preserve">2.2 Angle dependence of </w:t>
      </w:r>
      <w:r w:rsidR="0086526A">
        <w:rPr>
          <w:i/>
        </w:rPr>
        <w:t xml:space="preserve">the </w:t>
      </w:r>
      <w:r>
        <w:rPr>
          <w:i/>
        </w:rPr>
        <w:t>S-</w:t>
      </w:r>
      <w:r w:rsidR="00F44F3C">
        <w:rPr>
          <w:i/>
        </w:rPr>
        <w:t xml:space="preserve">type </w:t>
      </w:r>
      <w:proofErr w:type="spellStart"/>
      <w:r>
        <w:rPr>
          <w:i/>
        </w:rPr>
        <w:t>Pitot</w:t>
      </w:r>
      <w:proofErr w:type="spellEnd"/>
      <w:r w:rsidR="00F62060" w:rsidRPr="00F62060">
        <w:rPr>
          <w:i/>
        </w:rPr>
        <w:t xml:space="preserve"> </w:t>
      </w:r>
      <w:r>
        <w:rPr>
          <w:i/>
        </w:rPr>
        <w:t>tube</w:t>
      </w:r>
      <w:r w:rsidR="0086526A">
        <w:rPr>
          <w:i/>
        </w:rPr>
        <w:t>s</w:t>
      </w:r>
    </w:p>
    <w:p w:rsidR="00201BF4" w:rsidRDefault="00E4755B">
      <w:pPr>
        <w:pStyle w:val="Zkladntext"/>
      </w:pPr>
      <w:r>
        <w:t xml:space="preserve">Pressure difference on a </w:t>
      </w:r>
      <w:proofErr w:type="spellStart"/>
      <w:r>
        <w:t>Pitot</w:t>
      </w:r>
      <w:proofErr w:type="spellEnd"/>
      <w:r>
        <w:t xml:space="preserve"> tube depends on the mutual orientation of the air velocity vector</w:t>
      </w:r>
      <w:r w:rsidR="00AA2858">
        <w:t xml:space="preserve"> and the </w:t>
      </w:r>
      <w:proofErr w:type="spellStart"/>
      <w:r w:rsidR="00AA2858">
        <w:t>Pitot</w:t>
      </w:r>
      <w:proofErr w:type="spellEnd"/>
      <w:r w:rsidR="00AA2858">
        <w:t xml:space="preserve"> tube which is defined by the yaw and pitch angles.</w:t>
      </w:r>
      <w:r>
        <w:t xml:space="preserve"> </w:t>
      </w:r>
      <w:r w:rsidR="004F23AC">
        <w:t xml:space="preserve">The orientation of the S-type </w:t>
      </w:r>
      <w:proofErr w:type="spellStart"/>
      <w:r w:rsidR="004F23AC">
        <w:t>Pit</w:t>
      </w:r>
      <w:r w:rsidR="00AA2858">
        <w:t>ot</w:t>
      </w:r>
      <w:proofErr w:type="spellEnd"/>
      <w:r w:rsidR="00AA2858">
        <w:t xml:space="preserve"> tube is given</w:t>
      </w:r>
      <w:r w:rsidR="004F23AC">
        <w:t xml:space="preserve"> by </w:t>
      </w:r>
      <w:r w:rsidR="008027D5">
        <w:t xml:space="preserve">its tangent vector </w:t>
      </w:r>
      <m:oMath>
        <m:acc>
          <m:accPr>
            <m:chr m:val="⃗"/>
            <m:ctrlPr>
              <w:rPr>
                <w:rFonts w:ascii="Cambria Math" w:hAnsi="Cambria Math"/>
                <w:i/>
              </w:rPr>
            </m:ctrlPr>
          </m:accPr>
          <m:e>
            <m:r>
              <w:rPr>
                <w:rFonts w:ascii="Cambria Math" w:hAnsi="Cambria Math"/>
              </w:rPr>
              <m:t>t</m:t>
            </m:r>
          </m:e>
        </m:acc>
      </m:oMath>
      <w:r w:rsidR="008027D5">
        <w:t xml:space="preserve"> and measurement direction vector </w:t>
      </w:r>
      <m:oMath>
        <m:acc>
          <m:accPr>
            <m:chr m:val="⃗"/>
            <m:ctrlPr>
              <w:rPr>
                <w:rFonts w:ascii="Cambria Math" w:hAnsi="Cambria Math"/>
                <w:i/>
              </w:rPr>
            </m:ctrlPr>
          </m:accPr>
          <m:e>
            <m:r>
              <w:rPr>
                <w:rFonts w:ascii="Cambria Math" w:hAnsi="Cambria Math"/>
              </w:rPr>
              <m:t>z</m:t>
            </m:r>
          </m:e>
        </m:acc>
      </m:oMath>
      <w:r w:rsidR="008027D5">
        <w:t xml:space="preserve"> </w:t>
      </w:r>
      <w:r w:rsidR="005E17AF">
        <w:t xml:space="preserve">as </w:t>
      </w:r>
      <w:r w:rsidR="00AA2858">
        <w:t xml:space="preserve">shown </w:t>
      </w:r>
      <w:r w:rsidR="005E17AF">
        <w:t xml:space="preserve">in the Figure 2. </w:t>
      </w:r>
    </w:p>
    <w:p w:rsidR="00E4755B" w:rsidRPr="00E4755B" w:rsidRDefault="003A364D" w:rsidP="003A364D">
      <w:pPr>
        <w:pStyle w:val="Zkladntext"/>
        <w:jc w:val="center"/>
      </w:pPr>
      <w:r>
        <w:rPr>
          <w:noProof/>
          <w:lang w:val="cs-CZ" w:eastAsia="cs-CZ"/>
        </w:rPr>
        <w:drawing>
          <wp:inline distT="0" distB="0" distL="0" distR="0" wp14:anchorId="0011CF13" wp14:editId="4641B44A">
            <wp:extent cx="2337758" cy="1115595"/>
            <wp:effectExtent l="0" t="0" r="5715"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7964" cy="1115693"/>
                    </a:xfrm>
                    <a:prstGeom prst="rect">
                      <a:avLst/>
                    </a:prstGeom>
                    <a:noFill/>
                    <a:ln>
                      <a:noFill/>
                    </a:ln>
                  </pic:spPr>
                </pic:pic>
              </a:graphicData>
            </a:graphic>
          </wp:inline>
        </w:drawing>
      </w:r>
    </w:p>
    <w:p w:rsidR="005E17AF" w:rsidRDefault="005E17AF">
      <w:pPr>
        <w:pStyle w:val="Zkladntext"/>
        <w:rPr>
          <w:sz w:val="16"/>
        </w:rPr>
      </w:pPr>
    </w:p>
    <w:p w:rsidR="005E17AF" w:rsidRDefault="005E17AF">
      <w:pPr>
        <w:pStyle w:val="Zkladntext"/>
        <w:rPr>
          <w:sz w:val="16"/>
        </w:rPr>
      </w:pPr>
      <w:r>
        <w:rPr>
          <w:b/>
          <w:sz w:val="16"/>
        </w:rPr>
        <w:t>Figure 2</w:t>
      </w:r>
      <w:r w:rsidRPr="005E17AF">
        <w:rPr>
          <w:b/>
          <w:sz w:val="16"/>
        </w:rPr>
        <w:t>:</w:t>
      </w:r>
      <w:r w:rsidRPr="005E17AF">
        <w:rPr>
          <w:b/>
        </w:rPr>
        <w:t xml:space="preserve"> </w:t>
      </w:r>
      <w:r>
        <w:rPr>
          <w:sz w:val="16"/>
        </w:rPr>
        <w:t xml:space="preserve">Vectors defining orientation of the S-type </w:t>
      </w:r>
      <w:proofErr w:type="spellStart"/>
      <w:r>
        <w:rPr>
          <w:sz w:val="16"/>
        </w:rPr>
        <w:t>Pitot</w:t>
      </w:r>
      <w:proofErr w:type="spellEnd"/>
      <w:r>
        <w:rPr>
          <w:sz w:val="16"/>
        </w:rPr>
        <w:t xml:space="preserve"> tube.</w:t>
      </w:r>
    </w:p>
    <w:p w:rsidR="00D60B10" w:rsidRDefault="00D60B10" w:rsidP="005E17AF">
      <w:pPr>
        <w:pStyle w:val="Zkladntext"/>
        <w:rPr>
          <w:sz w:val="16"/>
        </w:rPr>
      </w:pPr>
    </w:p>
    <w:p w:rsidR="002E5654" w:rsidRDefault="002E5654" w:rsidP="005E17AF">
      <w:pPr>
        <w:pStyle w:val="Zkladntext"/>
      </w:pPr>
    </w:p>
    <w:p w:rsidR="005E17AF" w:rsidRPr="00EA4C96" w:rsidRDefault="005E17AF" w:rsidP="005E17AF">
      <w:pPr>
        <w:pStyle w:val="Zkladntext"/>
      </w:pPr>
      <w:r>
        <w:t>The pitch angle is then defined as the angle between the velocit</w:t>
      </w:r>
      <w:r w:rsidR="00DD5481">
        <w:t>y vector and the vector</w:t>
      </w:r>
      <w:r>
        <w:t xml:space="preserve"> </w:t>
      </w:r>
      <m:oMath>
        <m:acc>
          <m:accPr>
            <m:chr m:val="⃗"/>
            <m:ctrlPr>
              <w:rPr>
                <w:rFonts w:ascii="Cambria Math" w:hAnsi="Cambria Math"/>
                <w:i/>
              </w:rPr>
            </m:ctrlPr>
          </m:accPr>
          <m:e>
            <m:r>
              <w:rPr>
                <w:rFonts w:ascii="Cambria Math" w:hAnsi="Cambria Math"/>
              </w:rPr>
              <m:t>t</m:t>
            </m:r>
          </m:e>
        </m:acc>
      </m:oMath>
      <w:r w:rsidR="00DD5481">
        <w:t xml:space="preserve"> minus 90°</w:t>
      </w:r>
      <w:r>
        <w:t xml:space="preserve">. The yaw </w:t>
      </w:r>
      <w:r w:rsidR="00DD5481">
        <w:t xml:space="preserve">angle is defined as the angle between </w:t>
      </w:r>
      <w:r w:rsidR="006127A9">
        <w:t xml:space="preserve">the vector </w:t>
      </w:r>
      <m:oMath>
        <m:acc>
          <m:accPr>
            <m:chr m:val="⃗"/>
            <m:ctrlPr>
              <w:rPr>
                <w:rFonts w:ascii="Cambria Math" w:hAnsi="Cambria Math"/>
                <w:i/>
              </w:rPr>
            </m:ctrlPr>
          </m:accPr>
          <m:e>
            <m:r>
              <w:rPr>
                <w:rFonts w:ascii="Cambria Math" w:hAnsi="Cambria Math"/>
              </w:rPr>
              <m:t>z</m:t>
            </m:r>
          </m:e>
        </m:acc>
      </m:oMath>
      <w:r w:rsidR="006127A9">
        <w:t xml:space="preserve"> and projection of the velocity vector to the normal plane </w:t>
      </w:r>
      <w:proofErr w:type="gramStart"/>
      <w:r w:rsidR="006127A9">
        <w:t xml:space="preserve">of </w:t>
      </w:r>
      <w:proofErr w:type="gramEnd"/>
      <m:oMath>
        <m:acc>
          <m:accPr>
            <m:chr m:val="⃗"/>
            <m:ctrlPr>
              <w:rPr>
                <w:rFonts w:ascii="Cambria Math" w:hAnsi="Cambria Math"/>
                <w:i/>
              </w:rPr>
            </m:ctrlPr>
          </m:accPr>
          <m:e>
            <m:r>
              <w:rPr>
                <w:rFonts w:ascii="Cambria Math" w:hAnsi="Cambria Math"/>
              </w:rPr>
              <m:t>t</m:t>
            </m:r>
          </m:e>
        </m:acc>
      </m:oMath>
      <w:r w:rsidR="006127A9">
        <w:t xml:space="preserve">. </w:t>
      </w:r>
      <w:r w:rsidR="00EA4C96">
        <w:t xml:space="preserve">The yaw angle is </w:t>
      </w:r>
      <w:r w:rsidR="00B3041E">
        <w:t>positive wh</w:t>
      </w:r>
      <w:r w:rsidR="00FF60AA">
        <w:t>en the velocity vector is pointing to</w:t>
      </w:r>
      <w:r w:rsidR="00B3041E">
        <w:t xml:space="preserve"> the </w:t>
      </w:r>
      <m:oMath>
        <m:acc>
          <m:accPr>
            <m:chr m:val="⃗"/>
            <m:ctrlPr>
              <w:rPr>
                <w:rFonts w:ascii="Cambria Math" w:hAnsi="Cambria Math"/>
                <w:i/>
              </w:rPr>
            </m:ctrlPr>
          </m:accPr>
          <m:e>
            <m:r>
              <w:rPr>
                <w:rFonts w:ascii="Cambria Math" w:hAnsi="Cambria Math"/>
              </w:rPr>
              <m:t>z</m:t>
            </m:r>
          </m:e>
        </m:acc>
        <m:r>
          <w:rPr>
            <w:rFonts w:ascii="Cambria Math" w:hAnsi="Cambria Math"/>
          </w:rPr>
          <m:t>×</m:t>
        </m:r>
        <m:acc>
          <m:accPr>
            <m:chr m:val="⃗"/>
            <m:ctrlPr>
              <w:rPr>
                <w:rFonts w:ascii="Cambria Math" w:hAnsi="Cambria Math"/>
                <w:i/>
              </w:rPr>
            </m:ctrlPr>
          </m:accPr>
          <m:e>
            <m:r>
              <w:rPr>
                <w:rFonts w:ascii="Cambria Math" w:hAnsi="Cambria Math"/>
              </w:rPr>
              <m:t>t</m:t>
            </m:r>
          </m:e>
        </m:acc>
      </m:oMath>
      <w:r w:rsidR="00FF60AA">
        <w:t xml:space="preserve"> direction.</w:t>
      </w:r>
    </w:p>
    <w:p w:rsidR="005E17AF" w:rsidRDefault="00023D13">
      <w:pPr>
        <w:pStyle w:val="Zkladntext"/>
      </w:pPr>
      <w:r>
        <w:t xml:space="preserve">During a calibration in </w:t>
      </w:r>
      <w:r w:rsidR="00FD245E">
        <w:t xml:space="preserve">a </w:t>
      </w:r>
      <w:r>
        <w:t xml:space="preserve">wind tunnel </w:t>
      </w:r>
      <w:r w:rsidR="007E11B3">
        <w:t xml:space="preserve">the </w:t>
      </w:r>
      <w:proofErr w:type="spellStart"/>
      <w:r w:rsidR="007E11B3">
        <w:t>Pitot</w:t>
      </w:r>
      <w:proofErr w:type="spellEnd"/>
      <w:r w:rsidR="007E11B3">
        <w:t xml:space="preserve"> tube can be turned with respect to the main flow direction and </w:t>
      </w:r>
      <w:r w:rsidR="00552E11">
        <w:t xml:space="preserve">a dependence of </w:t>
      </w:r>
      <w:r>
        <w:t xml:space="preserve">the calibration factor </w:t>
      </w:r>
      <m:oMath>
        <m:r>
          <w:rPr>
            <w:rFonts w:ascii="Cambria Math" w:hAnsi="Cambria Math"/>
          </w:rPr>
          <m:t>C(β,γ)</m:t>
        </m:r>
      </m:oMath>
      <w:r w:rsidR="00552E11">
        <w:t xml:space="preserve"> on the yaw </w:t>
      </w:r>
      <w:r w:rsidR="007E11B3">
        <w:t xml:space="preserve">angle </w:t>
      </w:r>
      <m:oMath>
        <m:r>
          <w:rPr>
            <w:rFonts w:ascii="Cambria Math" w:hAnsi="Cambria Math"/>
          </w:rPr>
          <m:t>β</m:t>
        </m:r>
      </m:oMath>
      <w:r w:rsidR="007E11B3">
        <w:t xml:space="preserve"> </w:t>
      </w:r>
      <w:r w:rsidR="00552E11">
        <w:t xml:space="preserve">and </w:t>
      </w:r>
      <w:r w:rsidR="007E11B3">
        <w:t xml:space="preserve">the </w:t>
      </w:r>
      <w:r w:rsidR="00552E11">
        <w:t xml:space="preserve">pitch angle </w:t>
      </w:r>
      <m:oMath>
        <m:r>
          <w:rPr>
            <w:rFonts w:ascii="Cambria Math" w:hAnsi="Cambria Math"/>
          </w:rPr>
          <m:t>γ</m:t>
        </m:r>
      </m:oMath>
      <w:r w:rsidR="007E11B3">
        <w:t xml:space="preserve"> </w:t>
      </w:r>
      <w:r w:rsidR="00552E11">
        <w:t>can be determine</w:t>
      </w:r>
      <w:r w:rsidR="007E11B3">
        <w:t>d from the equation</w:t>
      </w:r>
      <w:r w:rsidR="00552E11">
        <w:t xml:space="preserve"> </w:t>
      </w:r>
    </w:p>
    <w:p w:rsidR="007E11B3" w:rsidRDefault="007E11B3">
      <w:pPr>
        <w:pStyle w:val="Zkladntext"/>
      </w:pPr>
    </w:p>
    <w:p w:rsidR="00DF7F17" w:rsidRPr="006B6973" w:rsidRDefault="00281F42" w:rsidP="00DF7F17">
      <w:pPr>
        <w:jc w:val="both"/>
        <w:rPr>
          <w:sz w:val="20"/>
        </w:rPr>
      </w:pPr>
      <m:oMathPara>
        <m:oMathParaPr>
          <m:jc m:val="right"/>
        </m:oMathParaPr>
        <m:oMath>
          <m:sSub>
            <m:sSubPr>
              <m:ctrlPr>
                <w:rPr>
                  <w:rFonts w:ascii="Cambria Math" w:hAnsi="Cambria Math"/>
                  <w:i/>
                  <w:sz w:val="20"/>
                </w:rPr>
              </m:ctrlPr>
            </m:sSubPr>
            <m:e>
              <m:r>
                <w:rPr>
                  <w:rFonts w:ascii="Cambria Math" w:hAnsi="Cambria Math"/>
                  <w:sz w:val="20"/>
                </w:rPr>
                <m:t>v</m:t>
              </m:r>
            </m:e>
            <m:sub>
              <m:r>
                <w:rPr>
                  <w:rFonts w:ascii="Cambria Math" w:hAnsi="Cambria Math"/>
                  <w:sz w:val="20"/>
                </w:rPr>
                <m:t xml:space="preserve"> </m:t>
              </m:r>
            </m:sub>
          </m:sSub>
          <m:r>
            <w:rPr>
              <w:rFonts w:ascii="Cambria Math" w:hAnsi="Cambria Math"/>
              <w:sz w:val="20"/>
            </w:rPr>
            <m:t>=C</m:t>
          </m:r>
          <m:d>
            <m:dPr>
              <m:ctrlPr>
                <w:rPr>
                  <w:rFonts w:ascii="Cambria Math" w:hAnsi="Cambria Math"/>
                  <w:i/>
                  <w:sz w:val="20"/>
                </w:rPr>
              </m:ctrlPr>
            </m:dPr>
            <m:e>
              <m:r>
                <w:rPr>
                  <w:rFonts w:ascii="Cambria Math" w:hAnsi="Cambria Math"/>
                  <w:sz w:val="20"/>
                </w:rPr>
                <m:t>β,γ</m:t>
              </m:r>
            </m:e>
          </m:d>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2∆p</m:t>
                  </m:r>
                  <m:d>
                    <m:dPr>
                      <m:ctrlPr>
                        <w:rPr>
                          <w:rFonts w:ascii="Cambria Math" w:hAnsi="Cambria Math"/>
                          <w:i/>
                          <w:sz w:val="20"/>
                        </w:rPr>
                      </m:ctrlPr>
                    </m:dPr>
                    <m:e>
                      <m:r>
                        <w:rPr>
                          <w:rFonts w:ascii="Cambria Math" w:hAnsi="Cambria Math"/>
                          <w:sz w:val="20"/>
                        </w:rPr>
                        <m:t>β,γ</m:t>
                      </m:r>
                    </m:e>
                  </m:d>
                </m:num>
                <m:den>
                  <m:r>
                    <w:rPr>
                      <w:rFonts w:ascii="Cambria Math" w:hAnsi="Cambria Math"/>
                      <w:sz w:val="20"/>
                    </w:rPr>
                    <m:t>ρ</m:t>
                  </m:r>
                </m:den>
              </m:f>
            </m:e>
          </m:rad>
          <m:r>
            <w:rPr>
              <w:rFonts w:ascii="Cambria Math" w:hAnsi="Cambria Math"/>
              <w:sz w:val="20"/>
            </w:rPr>
            <m:t xml:space="preserve">                    (2)</m:t>
          </m:r>
        </m:oMath>
      </m:oMathPara>
    </w:p>
    <w:p w:rsidR="00AB51F5" w:rsidRDefault="00AB51F5">
      <w:pPr>
        <w:pStyle w:val="Nadpis1"/>
      </w:pPr>
    </w:p>
    <w:p w:rsidR="007E11B3" w:rsidRDefault="007E11B3" w:rsidP="007E11B3">
      <w:pPr>
        <w:jc w:val="both"/>
        <w:rPr>
          <w:sz w:val="20"/>
        </w:rPr>
      </w:pPr>
      <w:r>
        <w:rPr>
          <w:sz w:val="20"/>
        </w:rPr>
        <w:t xml:space="preserve">where </w:t>
      </w:r>
      <m:oMath>
        <m:r>
          <w:rPr>
            <w:rFonts w:ascii="Cambria Math" w:hAnsi="Cambria Math"/>
            <w:sz w:val="20"/>
          </w:rPr>
          <m:t>v</m:t>
        </m:r>
      </m:oMath>
      <w:r>
        <w:rPr>
          <w:sz w:val="20"/>
        </w:rPr>
        <w:t xml:space="preserve"> is the reference velocity in the wind tunnel, </w:t>
      </w:r>
      <m:oMath>
        <m:r>
          <w:rPr>
            <w:rFonts w:ascii="Cambria Math" w:hAnsi="Cambria Math"/>
            <w:sz w:val="20"/>
          </w:rPr>
          <m:t>ρ</m:t>
        </m:r>
      </m:oMath>
      <w:r>
        <w:rPr>
          <w:sz w:val="20"/>
        </w:rPr>
        <w:t xml:space="preserve"> is the air density </w:t>
      </w:r>
      <w:r w:rsidR="00E16A34">
        <w:rPr>
          <w:sz w:val="20"/>
        </w:rPr>
        <w:t xml:space="preserve">in the wind tunnel </w:t>
      </w:r>
      <w:r>
        <w:rPr>
          <w:sz w:val="20"/>
        </w:rPr>
        <w:t xml:space="preserve">and </w:t>
      </w:r>
      <m:oMath>
        <m:r>
          <w:rPr>
            <w:rFonts w:ascii="Cambria Math" w:hAnsi="Cambria Math"/>
            <w:sz w:val="20"/>
          </w:rPr>
          <m:t>∆p(β,γ)</m:t>
        </m:r>
      </m:oMath>
      <w:r>
        <w:rPr>
          <w:sz w:val="20"/>
        </w:rPr>
        <w:t xml:space="preserve"> is the differential pressure on the Pitot tube turned by the angles </w:t>
      </w:r>
      <m:oMath>
        <m:r>
          <w:rPr>
            <w:rFonts w:ascii="Cambria Math" w:hAnsi="Cambria Math"/>
            <w:sz w:val="20"/>
          </w:rPr>
          <m:t>β</m:t>
        </m:r>
      </m:oMath>
      <w:r>
        <w:rPr>
          <w:sz w:val="20"/>
        </w:rPr>
        <w:t xml:space="preserve"> and </w:t>
      </w:r>
      <m:oMath>
        <m:r>
          <w:rPr>
            <w:rFonts w:ascii="Cambria Math" w:hAnsi="Cambria Math"/>
            <w:sz w:val="20"/>
          </w:rPr>
          <m:t>γ</m:t>
        </m:r>
      </m:oMath>
      <w:r>
        <w:rPr>
          <w:sz w:val="20"/>
        </w:rPr>
        <w:t xml:space="preserve">. </w:t>
      </w:r>
      <w:r w:rsidR="00405F1D">
        <w:rPr>
          <w:sz w:val="20"/>
        </w:rPr>
        <w:t xml:space="preserve">The </w:t>
      </w:r>
      <w:r w:rsidR="001343F7">
        <w:rPr>
          <w:sz w:val="20"/>
        </w:rPr>
        <w:t xml:space="preserve">velocity component in the </w:t>
      </w:r>
      <m:oMath>
        <m:acc>
          <m:accPr>
            <m:chr m:val="⃗"/>
            <m:ctrlPr>
              <w:rPr>
                <w:rFonts w:ascii="Cambria Math" w:hAnsi="Cambria Math"/>
                <w:i/>
                <w:sz w:val="20"/>
              </w:rPr>
            </m:ctrlPr>
          </m:accPr>
          <m:e>
            <m:r>
              <w:rPr>
                <w:rFonts w:ascii="Cambria Math" w:hAnsi="Cambria Math"/>
                <w:sz w:val="20"/>
              </w:rPr>
              <m:t>z</m:t>
            </m:r>
          </m:e>
        </m:acc>
      </m:oMath>
      <w:r w:rsidR="001343F7">
        <w:rPr>
          <w:sz w:val="20"/>
        </w:rPr>
        <w:t xml:space="preserve"> direction is then given as </w:t>
      </w:r>
    </w:p>
    <w:p w:rsidR="001343F7" w:rsidRDefault="001343F7" w:rsidP="007E11B3">
      <w:pPr>
        <w:jc w:val="both"/>
        <w:rPr>
          <w:sz w:val="20"/>
        </w:rPr>
      </w:pPr>
    </w:p>
    <w:p w:rsidR="006B6973" w:rsidRPr="006B6973" w:rsidRDefault="00281F42" w:rsidP="001343F7">
      <w:pPr>
        <w:jc w:val="both"/>
        <w:rPr>
          <w:sz w:val="20"/>
        </w:rPr>
      </w:pPr>
      <m:oMathPara>
        <m:oMathParaPr>
          <m:jc m:val="right"/>
        </m:oMathParaPr>
        <m:oMath>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v</m:t>
                  </m:r>
                </m:e>
                <m:sub>
                  <m:r>
                    <w:rPr>
                      <w:rFonts w:ascii="Cambria Math" w:hAnsi="Cambria Math"/>
                      <w:sz w:val="20"/>
                    </w:rPr>
                    <m:t>z</m:t>
                  </m:r>
                </m:sub>
              </m:sSub>
              <m:r>
                <w:rPr>
                  <w:rFonts w:ascii="Cambria Math" w:hAnsi="Cambria Math"/>
                  <w:sz w:val="20"/>
                </w:rPr>
                <m:t>=v.</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β.</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γ</m:t>
                      </m:r>
                    </m:e>
                  </m:func>
                </m:e>
              </m:func>
            </m:e>
            <m:sub>
              <m:r>
                <w:rPr>
                  <w:rFonts w:ascii="Cambria Math" w:hAnsi="Cambria Math"/>
                  <w:sz w:val="20"/>
                </w:rPr>
                <m:t xml:space="preserve">                                                                  </m:t>
              </m:r>
            </m:sub>
          </m:sSub>
        </m:oMath>
      </m:oMathPara>
    </w:p>
    <w:p w:rsidR="001343F7" w:rsidRPr="006B6973" w:rsidRDefault="001343F7" w:rsidP="001343F7">
      <w:pPr>
        <w:jc w:val="both"/>
        <w:rPr>
          <w:sz w:val="20"/>
        </w:rPr>
      </w:pPr>
      <m:oMathPara>
        <m:oMathParaPr>
          <m:jc m:val="right"/>
        </m:oMathParaPr>
        <m:oMath>
          <m:r>
            <w:rPr>
              <w:rFonts w:ascii="Cambria Math" w:hAnsi="Cambria Math"/>
              <w:sz w:val="20"/>
            </w:rPr>
            <m:t>=C</m:t>
          </m:r>
          <m:d>
            <m:dPr>
              <m:ctrlPr>
                <w:rPr>
                  <w:rFonts w:ascii="Cambria Math" w:hAnsi="Cambria Math"/>
                  <w:i/>
                  <w:sz w:val="20"/>
                </w:rPr>
              </m:ctrlPr>
            </m:dPr>
            <m:e>
              <m:r>
                <w:rPr>
                  <w:rFonts w:ascii="Cambria Math" w:hAnsi="Cambria Math"/>
                  <w:sz w:val="20"/>
                </w:rPr>
                <m:t>β,γ</m:t>
              </m:r>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β.</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γ</m:t>
                  </m:r>
                </m:e>
              </m:func>
            </m:e>
          </m:func>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2∆p</m:t>
                  </m:r>
                  <m:d>
                    <m:dPr>
                      <m:ctrlPr>
                        <w:rPr>
                          <w:rFonts w:ascii="Cambria Math" w:hAnsi="Cambria Math"/>
                          <w:i/>
                          <w:sz w:val="20"/>
                        </w:rPr>
                      </m:ctrlPr>
                    </m:dPr>
                    <m:e>
                      <m:r>
                        <w:rPr>
                          <w:rFonts w:ascii="Cambria Math" w:hAnsi="Cambria Math"/>
                          <w:sz w:val="20"/>
                        </w:rPr>
                        <m:t>β,γ</m:t>
                      </m:r>
                    </m:e>
                  </m:d>
                </m:num>
                <m:den>
                  <m:r>
                    <w:rPr>
                      <w:rFonts w:ascii="Cambria Math" w:hAnsi="Cambria Math"/>
                      <w:sz w:val="20"/>
                    </w:rPr>
                    <m:t>ρ</m:t>
                  </m:r>
                </m:den>
              </m:f>
            </m:e>
          </m:rad>
          <m:r>
            <w:rPr>
              <w:rFonts w:ascii="Cambria Math" w:hAnsi="Cambria Math"/>
              <w:sz w:val="20"/>
            </w:rPr>
            <m:t xml:space="preserve">     (3)</m:t>
          </m:r>
        </m:oMath>
      </m:oMathPara>
    </w:p>
    <w:p w:rsidR="001343F7" w:rsidRPr="007E11B3" w:rsidRDefault="001343F7" w:rsidP="007E11B3">
      <w:pPr>
        <w:jc w:val="both"/>
        <w:rPr>
          <w:sz w:val="20"/>
        </w:rPr>
      </w:pPr>
    </w:p>
    <w:p w:rsidR="00873568" w:rsidRDefault="000F2F84" w:rsidP="000F2F84">
      <w:pPr>
        <w:jc w:val="both"/>
        <w:rPr>
          <w:sz w:val="20"/>
        </w:rPr>
      </w:pPr>
      <w:r>
        <w:rPr>
          <w:sz w:val="20"/>
        </w:rPr>
        <w:t xml:space="preserve">If the S-type </w:t>
      </w:r>
      <w:proofErr w:type="spellStart"/>
      <w:r>
        <w:rPr>
          <w:sz w:val="20"/>
        </w:rPr>
        <w:t>Pitot</w:t>
      </w:r>
      <w:proofErr w:type="spellEnd"/>
      <w:r>
        <w:rPr>
          <w:sz w:val="20"/>
        </w:rPr>
        <w:t xml:space="preserve"> tube is installed in a stack and well aligned such that the </w:t>
      </w:r>
      <m:oMath>
        <m:acc>
          <m:accPr>
            <m:chr m:val="⃗"/>
            <m:ctrlPr>
              <w:rPr>
                <w:rFonts w:ascii="Cambria Math" w:hAnsi="Cambria Math"/>
                <w:i/>
                <w:sz w:val="20"/>
              </w:rPr>
            </m:ctrlPr>
          </m:accPr>
          <m:e>
            <m:r>
              <w:rPr>
                <w:rFonts w:ascii="Cambria Math" w:hAnsi="Cambria Math"/>
                <w:sz w:val="20"/>
              </w:rPr>
              <m:t>z</m:t>
            </m:r>
          </m:e>
        </m:acc>
      </m:oMath>
      <w:r>
        <w:rPr>
          <w:sz w:val="20"/>
        </w:rPr>
        <w:t xml:space="preserve"> vector of the tube lies in the stack axis </w:t>
      </w:r>
      <w:r w:rsidR="00425476">
        <w:rPr>
          <w:sz w:val="20"/>
        </w:rPr>
        <w:t xml:space="preserve">the calibration factor </w:t>
      </w:r>
      <m:oMath>
        <m:r>
          <w:rPr>
            <w:rFonts w:ascii="Cambria Math" w:hAnsi="Cambria Math"/>
            <w:sz w:val="20"/>
          </w:rPr>
          <m:t>C</m:t>
        </m:r>
        <m:d>
          <m:dPr>
            <m:ctrlPr>
              <w:rPr>
                <w:rFonts w:ascii="Cambria Math" w:hAnsi="Cambria Math"/>
                <w:i/>
                <w:sz w:val="20"/>
              </w:rPr>
            </m:ctrlPr>
          </m:dPr>
          <m:e>
            <m:r>
              <w:rPr>
                <w:rFonts w:ascii="Cambria Math" w:hAnsi="Cambria Math"/>
                <w:sz w:val="20"/>
              </w:rPr>
              <m:t>β,γ</m:t>
            </m:r>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β.</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γ</m:t>
                </m:r>
              </m:e>
            </m:func>
          </m:e>
        </m:func>
      </m:oMath>
      <w:r w:rsidR="00425476">
        <w:rPr>
          <w:sz w:val="20"/>
        </w:rPr>
        <w:t xml:space="preserve"> should be used to determine </w:t>
      </w:r>
      <w:r w:rsidR="00425476" w:rsidRPr="00425476">
        <w:rPr>
          <w:sz w:val="20"/>
        </w:rPr>
        <w:t xml:space="preserve">the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zα</m:t>
            </m:r>
          </m:sub>
        </m:sSub>
      </m:oMath>
      <w:r w:rsidR="00425476">
        <w:rPr>
          <w:sz w:val="20"/>
        </w:rPr>
        <w:t xml:space="preserve"> value in case of a swirling flow in the stack. </w:t>
      </w:r>
      <w:r w:rsidR="00873568">
        <w:rPr>
          <w:sz w:val="20"/>
        </w:rPr>
        <w:t xml:space="preserve">If the swirl is neglected and the calibration factor </w:t>
      </w:r>
      <m:oMath>
        <m:r>
          <w:rPr>
            <w:rFonts w:ascii="Cambria Math" w:hAnsi="Cambria Math"/>
            <w:sz w:val="20"/>
          </w:rPr>
          <m:t>C</m:t>
        </m:r>
        <m:d>
          <m:dPr>
            <m:ctrlPr>
              <w:rPr>
                <w:rFonts w:ascii="Cambria Math" w:hAnsi="Cambria Math"/>
                <w:i/>
                <w:sz w:val="20"/>
              </w:rPr>
            </m:ctrlPr>
          </m:dPr>
          <m:e>
            <m:r>
              <w:rPr>
                <w:rFonts w:ascii="Cambria Math" w:hAnsi="Cambria Math"/>
                <w:sz w:val="20"/>
              </w:rPr>
              <m:t>0,0</m:t>
            </m:r>
          </m:e>
        </m:d>
      </m:oMath>
      <w:r w:rsidR="00873568">
        <w:rPr>
          <w:sz w:val="20"/>
        </w:rPr>
        <w:t xml:space="preserve"> is used instead the resulting </w:t>
      </w:r>
      <w:r w:rsidR="00E1305A">
        <w:rPr>
          <w:sz w:val="20"/>
        </w:rPr>
        <w:t xml:space="preserve">relative </w:t>
      </w:r>
      <w:proofErr w:type="spellStart"/>
      <w:r w:rsidR="00A52311">
        <w:rPr>
          <w:sz w:val="20"/>
        </w:rPr>
        <w:t>percentual</w:t>
      </w:r>
      <w:proofErr w:type="spellEnd"/>
      <w:r w:rsidR="00A52311">
        <w:rPr>
          <w:sz w:val="20"/>
        </w:rPr>
        <w:t xml:space="preserve"> </w:t>
      </w:r>
      <w:r w:rsidR="00873568">
        <w:rPr>
          <w:sz w:val="20"/>
        </w:rPr>
        <w:t>error of the velocity measurement is given as</w:t>
      </w:r>
    </w:p>
    <w:p w:rsidR="00873568" w:rsidRDefault="00873568" w:rsidP="000F2F84">
      <w:pPr>
        <w:jc w:val="both"/>
        <w:rPr>
          <w:sz w:val="20"/>
        </w:rPr>
      </w:pPr>
    </w:p>
    <w:p w:rsidR="007E11B3" w:rsidRPr="006B6973" w:rsidRDefault="00E1305A" w:rsidP="00E1305A">
      <w:pPr>
        <w:jc w:val="center"/>
        <w:rPr>
          <w:sz w:val="20"/>
        </w:rPr>
      </w:pPr>
      <m:oMathPara>
        <m:oMathParaPr>
          <m:jc m:val="right"/>
        </m:oMathParaPr>
        <m:oMath>
          <m:r>
            <w:rPr>
              <w:rFonts w:ascii="Cambria Math" w:hAnsi="Cambria Math"/>
              <w:sz w:val="20"/>
            </w:rPr>
            <m:t xml:space="preserve">E= </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C</m:t>
                  </m:r>
                  <m:d>
                    <m:dPr>
                      <m:ctrlPr>
                        <w:rPr>
                          <w:rFonts w:ascii="Cambria Math" w:hAnsi="Cambria Math"/>
                          <w:i/>
                          <w:sz w:val="20"/>
                        </w:rPr>
                      </m:ctrlPr>
                    </m:dPr>
                    <m:e>
                      <m:r>
                        <w:rPr>
                          <w:rFonts w:ascii="Cambria Math" w:hAnsi="Cambria Math"/>
                          <w:sz w:val="20"/>
                        </w:rPr>
                        <m:t>0,0</m:t>
                      </m:r>
                    </m:e>
                  </m:d>
                </m:num>
                <m:den>
                  <m:r>
                    <w:rPr>
                      <w:rFonts w:ascii="Cambria Math" w:hAnsi="Cambria Math"/>
                      <w:sz w:val="20"/>
                    </w:rPr>
                    <m:t>C</m:t>
                  </m:r>
                  <m:d>
                    <m:dPr>
                      <m:ctrlPr>
                        <w:rPr>
                          <w:rFonts w:ascii="Cambria Math" w:hAnsi="Cambria Math"/>
                          <w:i/>
                          <w:sz w:val="20"/>
                        </w:rPr>
                      </m:ctrlPr>
                    </m:dPr>
                    <m:e>
                      <m:r>
                        <w:rPr>
                          <w:rFonts w:ascii="Cambria Math" w:hAnsi="Cambria Math"/>
                          <w:sz w:val="20"/>
                        </w:rPr>
                        <m:t>β,γ</m:t>
                      </m:r>
                    </m:e>
                  </m:d>
                  <m:r>
                    <w:rPr>
                      <w:rFonts w:ascii="Cambria Math" w:hAnsi="Cambria Math"/>
                      <w:sz w:val="20"/>
                    </w:rPr>
                    <m:t>.</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β.</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γ</m:t>
                          </m:r>
                        </m:e>
                      </m:func>
                    </m:e>
                  </m:func>
                </m:den>
              </m:f>
              <m:r>
                <w:rPr>
                  <w:rFonts w:ascii="Cambria Math" w:hAnsi="Cambria Math"/>
                  <w:sz w:val="20"/>
                </w:rPr>
                <m:t>-1</m:t>
              </m:r>
            </m:e>
          </m:d>
          <m:r>
            <w:rPr>
              <w:rFonts w:ascii="Cambria Math" w:hAnsi="Cambria Math"/>
              <w:sz w:val="20"/>
            </w:rPr>
            <m:t>.100           (4)</m:t>
          </m:r>
        </m:oMath>
      </m:oMathPara>
    </w:p>
    <w:p w:rsidR="000F2F84" w:rsidRDefault="000F2F84" w:rsidP="007E11B3">
      <w:pPr>
        <w:rPr>
          <w:sz w:val="20"/>
        </w:rPr>
      </w:pPr>
    </w:p>
    <w:p w:rsidR="00AE677E" w:rsidRDefault="00AE677E" w:rsidP="002D5BDE">
      <w:pPr>
        <w:jc w:val="both"/>
        <w:rPr>
          <w:sz w:val="20"/>
        </w:rPr>
      </w:pPr>
      <w:r>
        <w:rPr>
          <w:sz w:val="20"/>
        </w:rPr>
        <w:t xml:space="preserve">The yaw and pitch angle dependence of the S-type </w:t>
      </w:r>
      <w:proofErr w:type="spellStart"/>
      <w:r>
        <w:rPr>
          <w:sz w:val="20"/>
        </w:rPr>
        <w:t>Pitot</w:t>
      </w:r>
      <w:proofErr w:type="spellEnd"/>
      <w:r>
        <w:rPr>
          <w:sz w:val="20"/>
        </w:rPr>
        <w:t xml:space="preserve"> tubes has been investigated </w:t>
      </w:r>
      <w:r w:rsidR="003F3A85">
        <w:rPr>
          <w:sz w:val="20"/>
        </w:rPr>
        <w:t>by several authors in the past [</w:t>
      </w:r>
      <w:r w:rsidR="002A6778">
        <w:rPr>
          <w:sz w:val="20"/>
        </w:rPr>
        <w:t>4</w:t>
      </w:r>
      <w:r w:rsidR="003F3A85">
        <w:rPr>
          <w:sz w:val="20"/>
        </w:rPr>
        <w:t xml:space="preserve">, </w:t>
      </w:r>
      <w:r w:rsidR="002A6778">
        <w:rPr>
          <w:sz w:val="20"/>
        </w:rPr>
        <w:t>5</w:t>
      </w:r>
      <w:r w:rsidR="003F3A85">
        <w:rPr>
          <w:sz w:val="20"/>
        </w:rPr>
        <w:t xml:space="preserve">, </w:t>
      </w:r>
      <w:r w:rsidR="002A6778">
        <w:rPr>
          <w:sz w:val="20"/>
        </w:rPr>
        <w:t>6</w:t>
      </w:r>
      <w:r w:rsidR="003F3A85">
        <w:rPr>
          <w:sz w:val="20"/>
        </w:rPr>
        <w:t xml:space="preserve">, </w:t>
      </w:r>
      <w:r w:rsidR="002A6778">
        <w:rPr>
          <w:sz w:val="20"/>
        </w:rPr>
        <w:t>7</w:t>
      </w:r>
      <w:r w:rsidR="003F3A85">
        <w:rPr>
          <w:sz w:val="20"/>
        </w:rPr>
        <w:t xml:space="preserve">]. </w:t>
      </w:r>
      <w:r w:rsidR="00EF5828">
        <w:rPr>
          <w:sz w:val="20"/>
        </w:rPr>
        <w:t>For the purpose of this paper we use data published in [</w:t>
      </w:r>
      <w:r w:rsidR="002A6778">
        <w:rPr>
          <w:sz w:val="20"/>
        </w:rPr>
        <w:t>4</w:t>
      </w:r>
      <w:r w:rsidR="00EF5828">
        <w:rPr>
          <w:sz w:val="20"/>
        </w:rPr>
        <w:t xml:space="preserve">] in Figure 4-12 of this reference. </w:t>
      </w:r>
      <w:r w:rsidR="00076BB8">
        <w:rPr>
          <w:sz w:val="20"/>
        </w:rPr>
        <w:t>We restri</w:t>
      </w:r>
      <w:r w:rsidR="002D5BDE">
        <w:rPr>
          <w:sz w:val="20"/>
        </w:rPr>
        <w:t>ct the range of yaw angles to (-</w:t>
      </w:r>
      <w:r w:rsidR="007B0117">
        <w:rPr>
          <w:sz w:val="20"/>
        </w:rPr>
        <w:t>25°, 25</w:t>
      </w:r>
      <w:r w:rsidR="00076BB8">
        <w:rPr>
          <w:sz w:val="20"/>
        </w:rPr>
        <w:t xml:space="preserve">°) </w:t>
      </w:r>
      <w:r w:rsidR="002D5BDE">
        <w:rPr>
          <w:sz w:val="20"/>
        </w:rPr>
        <w:t>and pitch angles to (-10°, 10</w:t>
      </w:r>
      <w:r w:rsidR="009731F9">
        <w:rPr>
          <w:sz w:val="20"/>
        </w:rPr>
        <w:t xml:space="preserve">°) and fit the experimental data for the error (4) by second order polynomial. </w:t>
      </w:r>
      <w:r w:rsidR="0072766A">
        <w:rPr>
          <w:sz w:val="20"/>
        </w:rPr>
        <w:t>The resulting formula is</w:t>
      </w:r>
    </w:p>
    <w:p w:rsidR="0072766A" w:rsidRDefault="0072766A" w:rsidP="002D5BDE">
      <w:pPr>
        <w:jc w:val="both"/>
        <w:rPr>
          <w:sz w:val="20"/>
        </w:rPr>
      </w:pPr>
    </w:p>
    <w:p w:rsidR="0072766A" w:rsidRPr="00CC00CC" w:rsidRDefault="00CC00CC" w:rsidP="002D5BDE">
      <w:pPr>
        <w:jc w:val="both"/>
        <w:rPr>
          <w:sz w:val="20"/>
        </w:rPr>
      </w:pPr>
      <m:oMathPara>
        <m:oMathParaPr>
          <m:jc m:val="right"/>
        </m:oMathParaPr>
        <m:oMath>
          <m:r>
            <w:rPr>
              <w:rFonts w:ascii="Cambria Math" w:hAnsi="Cambria Math"/>
              <w:sz w:val="20"/>
            </w:rPr>
            <m:t>E=</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a</m:t>
                  </m:r>
                </m:e>
                <m:sub>
                  <m:r>
                    <w:rPr>
                      <w:rFonts w:ascii="Cambria Math" w:hAnsi="Cambria Math"/>
                      <w:sz w:val="20"/>
                    </w:rPr>
                    <m:t>1</m:t>
                  </m:r>
                </m:sub>
              </m:sSub>
              <m:sSup>
                <m:sSupPr>
                  <m:ctrlPr>
                    <w:rPr>
                      <w:rFonts w:ascii="Cambria Math" w:hAnsi="Cambria Math"/>
                      <w:i/>
                      <w:sz w:val="20"/>
                    </w:rPr>
                  </m:ctrlPr>
                </m:sSupPr>
                <m:e>
                  <m:r>
                    <w:rPr>
                      <w:rFonts w:ascii="Cambria Math" w:hAnsi="Cambria Math"/>
                      <w:sz w:val="20"/>
                    </w:rPr>
                    <m:t>γ</m:t>
                  </m:r>
                </m:e>
                <m:sup>
                  <m:r>
                    <w:rPr>
                      <w:rFonts w:ascii="Cambria Math" w:hAnsi="Cambria Math"/>
                      <w:sz w:val="20"/>
                    </w:rPr>
                    <m:t>2</m:t>
                  </m:r>
                </m:sup>
              </m:sSup>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2</m:t>
                  </m:r>
                </m:sub>
              </m:sSub>
              <m:r>
                <w:rPr>
                  <w:rFonts w:ascii="Cambria Math" w:hAnsi="Cambria Math"/>
                  <w:sz w:val="20"/>
                </w:rPr>
                <m:t>γ+</m:t>
              </m:r>
              <m:sSub>
                <m:sSubPr>
                  <m:ctrlPr>
                    <w:rPr>
                      <w:rFonts w:ascii="Cambria Math" w:hAnsi="Cambria Math"/>
                      <w:i/>
                      <w:sz w:val="20"/>
                    </w:rPr>
                  </m:ctrlPr>
                </m:sSubPr>
                <m:e>
                  <m:r>
                    <w:rPr>
                      <w:rFonts w:ascii="Cambria Math" w:hAnsi="Cambria Math"/>
                      <w:sz w:val="20"/>
                    </w:rPr>
                    <m:t>a</m:t>
                  </m:r>
                </m:e>
                <m:sub>
                  <m:r>
                    <w:rPr>
                      <w:rFonts w:ascii="Cambria Math" w:hAnsi="Cambria Math"/>
                      <w:sz w:val="20"/>
                    </w:rPr>
                    <m:t>3</m:t>
                  </m:r>
                </m:sub>
              </m:sSub>
            </m:e>
          </m:d>
          <m:sSup>
            <m:sSupPr>
              <m:ctrlPr>
                <w:rPr>
                  <w:rFonts w:ascii="Cambria Math" w:hAnsi="Cambria Math"/>
                  <w:i/>
                  <w:sz w:val="20"/>
                </w:rPr>
              </m:ctrlPr>
            </m:sSupPr>
            <m:e>
              <m:r>
                <w:rPr>
                  <w:rFonts w:ascii="Cambria Math" w:hAnsi="Cambria Math"/>
                  <w:sz w:val="20"/>
                </w:rPr>
                <m:t>β</m:t>
              </m:r>
            </m:e>
            <m:sup>
              <m:r>
                <w:rPr>
                  <w:rFonts w:ascii="Cambria Math" w:hAnsi="Cambria Math"/>
                  <w:sz w:val="20"/>
                </w:rPr>
                <m:t>2</m:t>
              </m:r>
            </m:sup>
          </m:sSup>
          <m:r>
            <w:rPr>
              <w:rFonts w:ascii="Cambria Math" w:hAnsi="Cambria Math"/>
              <w:sz w:val="20"/>
            </w:rPr>
            <m:t>+</m:t>
          </m:r>
          <m:sSub>
            <m:sSubPr>
              <m:ctrlPr>
                <w:rPr>
                  <w:rFonts w:ascii="Cambria Math" w:hAnsi="Cambria Math"/>
                  <w:i/>
                  <w:sz w:val="20"/>
                </w:rPr>
              </m:ctrlPr>
            </m:sSubPr>
            <m:e>
              <m:r>
                <w:rPr>
                  <w:rFonts w:ascii="Cambria Math" w:hAnsi="Cambria Math"/>
                  <w:sz w:val="20"/>
                </w:rPr>
                <m:t>c</m:t>
              </m:r>
            </m:e>
            <m:sub>
              <m:r>
                <w:rPr>
                  <w:rFonts w:ascii="Cambria Math" w:hAnsi="Cambria Math"/>
                  <w:sz w:val="20"/>
                </w:rPr>
                <m:t>1</m:t>
              </m:r>
            </m:sub>
          </m:sSub>
          <m:sSup>
            <m:sSupPr>
              <m:ctrlPr>
                <w:rPr>
                  <w:rFonts w:ascii="Cambria Math" w:hAnsi="Cambria Math"/>
                  <w:i/>
                  <w:sz w:val="20"/>
                </w:rPr>
              </m:ctrlPr>
            </m:sSupPr>
            <m:e>
              <m:r>
                <w:rPr>
                  <w:rFonts w:ascii="Cambria Math" w:hAnsi="Cambria Math"/>
                  <w:sz w:val="20"/>
                </w:rPr>
                <m:t>γ</m:t>
              </m:r>
            </m:e>
            <m:sup>
              <m:r>
                <w:rPr>
                  <w:rFonts w:ascii="Cambria Math" w:hAnsi="Cambria Math"/>
                  <w:sz w:val="20"/>
                </w:rPr>
                <m:t>2</m:t>
              </m:r>
            </m:sup>
          </m:sSup>
          <m:r>
            <w:rPr>
              <w:rFonts w:ascii="Cambria Math" w:hAnsi="Cambria Math"/>
              <w:sz w:val="20"/>
            </w:rPr>
            <m:t>+</m:t>
          </m:r>
          <m:sSub>
            <m:sSubPr>
              <m:ctrlPr>
                <w:rPr>
                  <w:rFonts w:ascii="Cambria Math" w:hAnsi="Cambria Math"/>
                  <w:i/>
                  <w:sz w:val="20"/>
                </w:rPr>
              </m:ctrlPr>
            </m:sSubPr>
            <m:e>
              <m:r>
                <w:rPr>
                  <w:rFonts w:ascii="Cambria Math" w:hAnsi="Cambria Math"/>
                  <w:sz w:val="20"/>
                </w:rPr>
                <m:t>c</m:t>
              </m:r>
            </m:e>
            <m:sub>
              <m:r>
                <w:rPr>
                  <w:rFonts w:ascii="Cambria Math" w:hAnsi="Cambria Math"/>
                  <w:sz w:val="20"/>
                </w:rPr>
                <m:t>2</m:t>
              </m:r>
            </m:sub>
          </m:sSub>
          <m:r>
            <w:rPr>
              <w:rFonts w:ascii="Cambria Math" w:hAnsi="Cambria Math"/>
              <w:sz w:val="20"/>
            </w:rPr>
            <m:t>γ         (5)</m:t>
          </m:r>
        </m:oMath>
      </m:oMathPara>
    </w:p>
    <w:p w:rsidR="00234EB7" w:rsidRPr="007E11B3" w:rsidRDefault="00AE677E" w:rsidP="007E11B3">
      <w:pPr>
        <w:rPr>
          <w:sz w:val="20"/>
        </w:rPr>
      </w:pPr>
      <w:r>
        <w:rPr>
          <w:sz w:val="20"/>
        </w:rPr>
        <w:t xml:space="preserve"> </w:t>
      </w:r>
    </w:p>
    <w:p w:rsidR="00CC00CC" w:rsidRDefault="00CC00CC" w:rsidP="00886B84">
      <w:pPr>
        <w:jc w:val="both"/>
        <w:rPr>
          <w:sz w:val="20"/>
        </w:rPr>
      </w:pPr>
      <w:r>
        <w:rPr>
          <w:sz w:val="20"/>
        </w:rPr>
        <w:t xml:space="preserve">where </w:t>
      </w:r>
      <m:oMath>
        <m:r>
          <w:rPr>
            <w:rFonts w:ascii="Cambria Math" w:hAnsi="Cambria Math"/>
            <w:sz w:val="20"/>
          </w:rPr>
          <m:t>E</m:t>
        </m:r>
      </m:oMath>
      <w:r>
        <w:rPr>
          <w:sz w:val="20"/>
        </w:rPr>
        <w:t xml:space="preserve"> is the error in percents, </w:t>
      </w:r>
      <m:oMath>
        <m:r>
          <w:rPr>
            <w:rFonts w:ascii="Cambria Math" w:hAnsi="Cambria Math"/>
            <w:sz w:val="20"/>
          </w:rPr>
          <m:t>γ</m:t>
        </m:r>
      </m:oMath>
      <w:r>
        <w:rPr>
          <w:sz w:val="20"/>
        </w:rPr>
        <w:t xml:space="preserve"> and </w:t>
      </w:r>
      <m:oMath>
        <m:r>
          <w:rPr>
            <w:rFonts w:ascii="Cambria Math" w:hAnsi="Cambria Math"/>
            <w:sz w:val="20"/>
          </w:rPr>
          <m:t>β</m:t>
        </m:r>
      </m:oMath>
      <w:r>
        <w:rPr>
          <w:sz w:val="20"/>
        </w:rPr>
        <w:t xml:space="preserve"> are the pitch and yaw angles in degrees and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1</m:t>
            </m:r>
          </m:sub>
        </m:sSub>
        <m:r>
          <w:rPr>
            <w:rFonts w:ascii="Cambria Math" w:hAnsi="Cambria Math"/>
            <w:sz w:val="20"/>
          </w:rPr>
          <m:t>=1.4×</m:t>
        </m:r>
        <m:sSup>
          <m:sSupPr>
            <m:ctrlPr>
              <w:rPr>
                <w:rFonts w:ascii="Cambria Math" w:hAnsi="Cambria Math"/>
                <w:i/>
                <w:sz w:val="20"/>
              </w:rPr>
            </m:ctrlPr>
          </m:sSupPr>
          <m:e>
            <m:r>
              <w:rPr>
                <w:rFonts w:ascii="Cambria Math" w:hAnsi="Cambria Math"/>
                <w:sz w:val="20"/>
              </w:rPr>
              <m:t>10</m:t>
            </m:r>
          </m:e>
          <m:sup>
            <m:r>
              <w:rPr>
                <w:rFonts w:ascii="Cambria Math" w:hAnsi="Cambria Math"/>
                <w:sz w:val="20"/>
              </w:rPr>
              <m:t>-5</m:t>
            </m:r>
          </m:sup>
        </m:sSup>
      </m:oMath>
      <w:r>
        <w:rPr>
          <w:sz w:val="20"/>
        </w:rPr>
        <w:t xml:space="preserve">,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2</m:t>
            </m:r>
          </m:sub>
        </m:sSub>
        <m:r>
          <w:rPr>
            <w:rFonts w:ascii="Cambria Math" w:hAnsi="Cambria Math"/>
            <w:sz w:val="20"/>
          </w:rPr>
          <m:t>=4.5×</m:t>
        </m:r>
        <m:sSup>
          <m:sSupPr>
            <m:ctrlPr>
              <w:rPr>
                <w:rFonts w:ascii="Cambria Math" w:hAnsi="Cambria Math"/>
                <w:i/>
                <w:sz w:val="20"/>
              </w:rPr>
            </m:ctrlPr>
          </m:sSupPr>
          <m:e>
            <m:r>
              <w:rPr>
                <w:rFonts w:ascii="Cambria Math" w:hAnsi="Cambria Math"/>
                <w:sz w:val="20"/>
              </w:rPr>
              <m:t>10</m:t>
            </m:r>
          </m:e>
          <m:sup>
            <m:r>
              <w:rPr>
                <w:rFonts w:ascii="Cambria Math" w:hAnsi="Cambria Math"/>
                <w:sz w:val="20"/>
              </w:rPr>
              <m:t>-4</m:t>
            </m:r>
          </m:sup>
        </m:sSup>
      </m:oMath>
      <w:r w:rsidR="00852F17">
        <w:rPr>
          <w:sz w:val="20"/>
        </w:rPr>
        <w:t xml:space="preserve">,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3</m:t>
            </m:r>
          </m:sub>
        </m:sSub>
        <m:r>
          <w:rPr>
            <w:rFonts w:ascii="Cambria Math" w:hAnsi="Cambria Math"/>
            <w:sz w:val="20"/>
          </w:rPr>
          <m:t>=0.024</m:t>
        </m:r>
      </m:oMath>
      <w:r w:rsidR="00525DA6">
        <w:rPr>
          <w:sz w:val="20"/>
        </w:rPr>
        <w:t xml:space="preserve">,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1</m:t>
            </m:r>
          </m:sub>
        </m:sSub>
        <m:r>
          <w:rPr>
            <w:rFonts w:ascii="Cambria Math" w:hAnsi="Cambria Math"/>
            <w:sz w:val="20"/>
          </w:rPr>
          <m:t>=5.9×</m:t>
        </m:r>
        <m:sSup>
          <m:sSupPr>
            <m:ctrlPr>
              <w:rPr>
                <w:rFonts w:ascii="Cambria Math" w:hAnsi="Cambria Math"/>
                <w:i/>
                <w:sz w:val="20"/>
              </w:rPr>
            </m:ctrlPr>
          </m:sSupPr>
          <m:e>
            <m:r>
              <w:rPr>
                <w:rFonts w:ascii="Cambria Math" w:hAnsi="Cambria Math"/>
                <w:sz w:val="20"/>
              </w:rPr>
              <m:t>10</m:t>
            </m:r>
          </m:e>
          <m:sup>
            <m:r>
              <w:rPr>
                <w:rFonts w:ascii="Cambria Math" w:hAnsi="Cambria Math"/>
                <w:sz w:val="20"/>
              </w:rPr>
              <m:t>-3</m:t>
            </m:r>
          </m:sup>
        </m:sSup>
      </m:oMath>
      <w:r w:rsidR="00525DA6">
        <w:rPr>
          <w:sz w:val="20"/>
        </w:rPr>
        <w:t xml:space="preserve"> and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2</m:t>
            </m:r>
          </m:sub>
        </m:sSub>
        <m:r>
          <w:rPr>
            <w:rFonts w:ascii="Cambria Math" w:hAnsi="Cambria Math"/>
            <w:sz w:val="20"/>
          </w:rPr>
          <m:t>=0.13</m:t>
        </m:r>
      </m:oMath>
      <w:r w:rsidR="00525DA6">
        <w:rPr>
          <w:sz w:val="20"/>
        </w:rPr>
        <w:t xml:space="preserve">. </w:t>
      </w:r>
      <w:r w:rsidR="003D6B1E">
        <w:rPr>
          <w:sz w:val="20"/>
        </w:rPr>
        <w:t>The formula (5) is specific for the instrument reported in [</w:t>
      </w:r>
      <w:r w:rsidR="002A6778">
        <w:rPr>
          <w:sz w:val="20"/>
        </w:rPr>
        <w:t>4</w:t>
      </w:r>
      <w:r w:rsidR="003D6B1E">
        <w:rPr>
          <w:sz w:val="20"/>
        </w:rPr>
        <w:t xml:space="preserve">]. Different instrument </w:t>
      </w:r>
      <w:r w:rsidR="004B5095">
        <w:rPr>
          <w:sz w:val="20"/>
        </w:rPr>
        <w:t xml:space="preserve">can have significantly different error. E.g. one of the </w:t>
      </w:r>
      <w:proofErr w:type="spellStart"/>
      <w:r w:rsidR="004B5095">
        <w:rPr>
          <w:sz w:val="20"/>
        </w:rPr>
        <w:t>Pitot</w:t>
      </w:r>
      <w:proofErr w:type="spellEnd"/>
      <w:r w:rsidR="004B5095">
        <w:rPr>
          <w:sz w:val="20"/>
        </w:rPr>
        <w:t xml:space="preserve"> tubes reported in [</w:t>
      </w:r>
      <w:r w:rsidR="002A6778">
        <w:rPr>
          <w:sz w:val="20"/>
        </w:rPr>
        <w:t>5</w:t>
      </w:r>
      <w:r w:rsidR="004B5095">
        <w:rPr>
          <w:sz w:val="20"/>
        </w:rPr>
        <w:t>]</w:t>
      </w:r>
      <w:r w:rsidR="005D3B68">
        <w:rPr>
          <w:sz w:val="20"/>
        </w:rPr>
        <w:t xml:space="preserve"> has</w:t>
      </w:r>
      <w:r w:rsidR="00F6612E">
        <w:rPr>
          <w:sz w:val="20"/>
        </w:rPr>
        <w:t xml:space="preserve"> errors which are more than</w:t>
      </w:r>
      <w:r w:rsidR="004B5095">
        <w:rPr>
          <w:sz w:val="20"/>
        </w:rPr>
        <w:t xml:space="preserve"> double.</w:t>
      </w:r>
    </w:p>
    <w:p w:rsidR="00CC00CC" w:rsidRDefault="00CC00CC" w:rsidP="00886B84">
      <w:pPr>
        <w:jc w:val="both"/>
        <w:rPr>
          <w:sz w:val="20"/>
        </w:rPr>
      </w:pPr>
    </w:p>
    <w:p w:rsidR="00886B84" w:rsidRDefault="004051D8" w:rsidP="00886B84">
      <w:pPr>
        <w:jc w:val="both"/>
        <w:rPr>
          <w:sz w:val="20"/>
        </w:rPr>
      </w:pPr>
      <w:r>
        <w:rPr>
          <w:sz w:val="20"/>
        </w:rPr>
        <w:t>In the following text w</w:t>
      </w:r>
      <w:r w:rsidR="00886B84" w:rsidRPr="00886B84">
        <w:rPr>
          <w:sz w:val="20"/>
        </w:rPr>
        <w:t xml:space="preserve">e denote </w:t>
      </w:r>
      <m:oMath>
        <m:sSub>
          <m:sSubPr>
            <m:ctrlPr>
              <w:rPr>
                <w:rFonts w:ascii="Cambria Math" w:hAnsi="Cambria Math"/>
                <w:i/>
                <w:sz w:val="20"/>
              </w:rPr>
            </m:ctrlPr>
          </m:sSubPr>
          <m:e>
            <m:r>
              <w:rPr>
                <w:rFonts w:ascii="Cambria Math" w:hAnsi="Cambria Math"/>
                <w:sz w:val="20"/>
              </w:rPr>
              <m:t>Q</m:t>
            </m:r>
          </m:e>
          <m:sub>
            <m:r>
              <w:rPr>
                <w:rFonts w:ascii="Cambria Math" w:hAnsi="Cambria Math"/>
                <w:sz w:val="20"/>
              </w:rPr>
              <m:t>Mz</m:t>
            </m:r>
          </m:sub>
        </m:sSub>
      </m:oMath>
      <w:r w:rsidR="00886B84" w:rsidRPr="00886B84">
        <w:rPr>
          <w:sz w:val="20"/>
        </w:rPr>
        <w:t xml:space="preserve"> the flow</w:t>
      </w:r>
      <w:r w:rsidR="00E708FE">
        <w:rPr>
          <w:sz w:val="20"/>
        </w:rPr>
        <w:t xml:space="preserve"> </w:t>
      </w:r>
      <w:r w:rsidR="00886B84" w:rsidRPr="00886B84">
        <w:rPr>
          <w:sz w:val="20"/>
        </w:rPr>
        <w:t xml:space="preserve">rate determined by the grid “integration” </w:t>
      </w:r>
      <w:r w:rsidR="00A21C56">
        <w:rPr>
          <w:sz w:val="20"/>
        </w:rPr>
        <w:t xml:space="preserve">(1) </w:t>
      </w:r>
      <w:r w:rsidR="00886B84" w:rsidRPr="00886B84">
        <w:rPr>
          <w:sz w:val="20"/>
        </w:rPr>
        <w:t xml:space="preserve">where we suppose that the measured velocities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zα</m:t>
            </m:r>
          </m:sub>
        </m:sSub>
      </m:oMath>
      <w:r w:rsidR="00886B84" w:rsidRPr="00886B84">
        <w:rPr>
          <w:sz w:val="20"/>
        </w:rPr>
        <w:t xml:space="preserve"> are exactly the </w:t>
      </w:r>
      <w:r w:rsidR="00886B84" w:rsidRPr="00886B84">
        <w:rPr>
          <w:i/>
          <w:sz w:val="20"/>
        </w:rPr>
        <w:t>z</w:t>
      </w:r>
      <w:r w:rsidR="00886B84" w:rsidRPr="00886B84">
        <w:rPr>
          <w:sz w:val="20"/>
        </w:rPr>
        <w:t>-components of the velocity, i.e. the error of the flow</w:t>
      </w:r>
      <w:r w:rsidR="00F37C90">
        <w:rPr>
          <w:sz w:val="20"/>
        </w:rPr>
        <w:t xml:space="preserve"> </w:t>
      </w:r>
      <w:r w:rsidR="00886B84" w:rsidRPr="00886B84">
        <w:rPr>
          <w:sz w:val="20"/>
        </w:rPr>
        <w:t xml:space="preserve">rate </w:t>
      </w:r>
      <m:oMath>
        <m:sSub>
          <m:sSubPr>
            <m:ctrlPr>
              <w:rPr>
                <w:rFonts w:ascii="Cambria Math" w:hAnsi="Cambria Math"/>
                <w:i/>
                <w:sz w:val="20"/>
              </w:rPr>
            </m:ctrlPr>
          </m:sSubPr>
          <m:e>
            <m:r>
              <w:rPr>
                <w:rFonts w:ascii="Cambria Math" w:hAnsi="Cambria Math"/>
                <w:sz w:val="20"/>
              </w:rPr>
              <m:t>Q</m:t>
            </m:r>
          </m:e>
          <m:sub>
            <m:r>
              <w:rPr>
                <w:rFonts w:ascii="Cambria Math" w:hAnsi="Cambria Math"/>
                <w:sz w:val="20"/>
              </w:rPr>
              <m:t>Mz</m:t>
            </m:r>
          </m:sub>
        </m:sSub>
      </m:oMath>
      <w:r w:rsidR="00886B84" w:rsidRPr="00886B84">
        <w:rPr>
          <w:sz w:val="20"/>
        </w:rPr>
        <w:t xml:space="preserve"> comes only from the approximate integration and not from the inaccurate </w:t>
      </w:r>
      <w:r w:rsidR="003023B5">
        <w:rPr>
          <w:sz w:val="20"/>
        </w:rPr>
        <w:t xml:space="preserve">velocity </w:t>
      </w:r>
      <w:r w:rsidR="00886B84" w:rsidRPr="00886B84">
        <w:rPr>
          <w:sz w:val="20"/>
        </w:rPr>
        <w:t>measurement in particular points.</w:t>
      </w:r>
    </w:p>
    <w:p w:rsidR="00A21C56" w:rsidRDefault="00A21C56" w:rsidP="00886B84">
      <w:pPr>
        <w:jc w:val="both"/>
        <w:rPr>
          <w:sz w:val="20"/>
        </w:rPr>
      </w:pPr>
      <w:r>
        <w:rPr>
          <w:sz w:val="20"/>
        </w:rPr>
        <w:t>On the other hand w</w:t>
      </w:r>
      <w:r w:rsidRPr="00886B84">
        <w:rPr>
          <w:sz w:val="20"/>
        </w:rPr>
        <w:t xml:space="preserve">e denote </w:t>
      </w:r>
      <m:oMath>
        <m:sSub>
          <m:sSubPr>
            <m:ctrlPr>
              <w:rPr>
                <w:rFonts w:ascii="Cambria Math" w:hAnsi="Cambria Math"/>
                <w:i/>
                <w:sz w:val="20"/>
              </w:rPr>
            </m:ctrlPr>
          </m:sSubPr>
          <m:e>
            <m:r>
              <w:rPr>
                <w:rFonts w:ascii="Cambria Math" w:hAnsi="Cambria Math"/>
                <w:sz w:val="20"/>
              </w:rPr>
              <m:t>Q</m:t>
            </m:r>
          </m:e>
          <m:sub>
            <m:r>
              <w:rPr>
                <w:rFonts w:ascii="Cambria Math" w:hAnsi="Cambria Math"/>
                <w:sz w:val="20"/>
              </w:rPr>
              <m:t>Mi</m:t>
            </m:r>
          </m:sub>
        </m:sSub>
      </m:oMath>
      <w:r w:rsidRPr="00886B84">
        <w:rPr>
          <w:sz w:val="20"/>
        </w:rPr>
        <w:t xml:space="preserve"> the flow</w:t>
      </w:r>
      <w:r w:rsidR="00E708FE">
        <w:rPr>
          <w:sz w:val="20"/>
        </w:rPr>
        <w:t xml:space="preserve"> </w:t>
      </w:r>
      <w:r w:rsidRPr="00886B84">
        <w:rPr>
          <w:sz w:val="20"/>
        </w:rPr>
        <w:t>rate determined</w:t>
      </w:r>
      <w:r>
        <w:rPr>
          <w:sz w:val="20"/>
        </w:rPr>
        <w:t xml:space="preserve"> by the Equation</w:t>
      </w:r>
      <w:r w:rsidRPr="00886B84">
        <w:rPr>
          <w:sz w:val="20"/>
        </w:rPr>
        <w:t xml:space="preserve"> </w:t>
      </w:r>
      <w:r>
        <w:rPr>
          <w:sz w:val="20"/>
        </w:rPr>
        <w:t xml:space="preserve">(1) </w:t>
      </w:r>
      <w:r w:rsidRPr="00886B84">
        <w:rPr>
          <w:sz w:val="20"/>
        </w:rPr>
        <w:t xml:space="preserve">where we suppose that the measured velocities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zα</m:t>
            </m:r>
          </m:sub>
        </m:sSub>
      </m:oMath>
      <w:r>
        <w:rPr>
          <w:sz w:val="20"/>
        </w:rPr>
        <w:t xml:space="preserve"> have an error </w:t>
      </w:r>
      <w:r w:rsidR="006743B5">
        <w:rPr>
          <w:sz w:val="20"/>
        </w:rPr>
        <w:t>(4</w:t>
      </w:r>
      <w:r w:rsidR="00DF7F17">
        <w:rPr>
          <w:sz w:val="20"/>
        </w:rPr>
        <w:t xml:space="preserve">) </w:t>
      </w:r>
      <w:r>
        <w:rPr>
          <w:sz w:val="20"/>
        </w:rPr>
        <w:t xml:space="preserve">due to the </w:t>
      </w:r>
      <w:r w:rsidR="003B4F25">
        <w:rPr>
          <w:sz w:val="20"/>
        </w:rPr>
        <w:t>neglected</w:t>
      </w:r>
      <w:r w:rsidR="006E6C3C">
        <w:rPr>
          <w:sz w:val="20"/>
        </w:rPr>
        <w:t xml:space="preserve"> yaw and pitch angles.</w:t>
      </w:r>
      <w:r w:rsidR="00794F4C">
        <w:rPr>
          <w:sz w:val="20"/>
        </w:rPr>
        <w:t xml:space="preserve"> In this case the error of </w:t>
      </w:r>
      <m:oMath>
        <m:sSub>
          <m:sSubPr>
            <m:ctrlPr>
              <w:rPr>
                <w:rFonts w:ascii="Cambria Math" w:hAnsi="Cambria Math"/>
                <w:i/>
                <w:sz w:val="20"/>
              </w:rPr>
            </m:ctrlPr>
          </m:sSubPr>
          <m:e>
            <m:r>
              <w:rPr>
                <w:rFonts w:ascii="Cambria Math" w:hAnsi="Cambria Math"/>
                <w:sz w:val="20"/>
              </w:rPr>
              <m:t>Q</m:t>
            </m:r>
          </m:e>
          <m:sub>
            <m:r>
              <w:rPr>
                <w:rFonts w:ascii="Cambria Math" w:hAnsi="Cambria Math"/>
                <w:sz w:val="20"/>
              </w:rPr>
              <m:t>Mi</m:t>
            </m:r>
          </m:sub>
        </m:sSub>
      </m:oMath>
      <w:r w:rsidR="00794F4C">
        <w:rPr>
          <w:sz w:val="20"/>
        </w:rPr>
        <w:t xml:space="preserve"> comes both from the approximate integration and from the velocity measurement error.</w:t>
      </w:r>
    </w:p>
    <w:p w:rsidR="00794F4C" w:rsidRDefault="00794F4C" w:rsidP="00886B84">
      <w:pPr>
        <w:jc w:val="both"/>
        <w:rPr>
          <w:sz w:val="20"/>
        </w:rPr>
      </w:pPr>
      <w:r>
        <w:rPr>
          <w:sz w:val="20"/>
        </w:rPr>
        <w:t xml:space="preserve">If we denote </w:t>
      </w:r>
      <m:oMath>
        <m:r>
          <w:rPr>
            <w:rFonts w:ascii="Cambria Math" w:hAnsi="Cambria Math"/>
            <w:sz w:val="20"/>
          </w:rPr>
          <m:t>Q</m:t>
        </m:r>
      </m:oMath>
      <w:r>
        <w:rPr>
          <w:sz w:val="20"/>
        </w:rPr>
        <w:t xml:space="preserve"> the real flow</w:t>
      </w:r>
      <w:r w:rsidR="00E708FE">
        <w:rPr>
          <w:sz w:val="20"/>
        </w:rPr>
        <w:t xml:space="preserve"> </w:t>
      </w:r>
      <w:r>
        <w:rPr>
          <w:sz w:val="20"/>
        </w:rPr>
        <w:t xml:space="preserve">rate in the stack we can define the </w:t>
      </w:r>
      <w:r w:rsidR="00016810">
        <w:rPr>
          <w:sz w:val="20"/>
        </w:rPr>
        <w:t xml:space="preserve">relative </w:t>
      </w:r>
      <w:proofErr w:type="spellStart"/>
      <w:r w:rsidR="00DC5BE9">
        <w:rPr>
          <w:sz w:val="20"/>
        </w:rPr>
        <w:t>percentual</w:t>
      </w:r>
      <w:proofErr w:type="spellEnd"/>
      <w:r w:rsidR="00DC5BE9">
        <w:rPr>
          <w:sz w:val="20"/>
        </w:rPr>
        <w:t xml:space="preserve"> </w:t>
      </w:r>
      <w:r>
        <w:rPr>
          <w:sz w:val="20"/>
        </w:rPr>
        <w:t>errors</w:t>
      </w:r>
      <w:r w:rsidR="007B0B46">
        <w:rPr>
          <w:sz w:val="20"/>
        </w:rPr>
        <w:t xml:space="preserve"> </w:t>
      </w:r>
      <w:r w:rsidR="00016810">
        <w:rPr>
          <w:sz w:val="20"/>
        </w:rPr>
        <w:t>as</w:t>
      </w:r>
    </w:p>
    <w:p w:rsidR="00016810" w:rsidRDefault="00016810" w:rsidP="00886B84">
      <w:pPr>
        <w:jc w:val="both"/>
        <w:rPr>
          <w:sz w:val="20"/>
        </w:rPr>
      </w:pPr>
    </w:p>
    <w:p w:rsidR="00016810" w:rsidRPr="000F76B9" w:rsidRDefault="00281F42" w:rsidP="00886B84">
      <w:pPr>
        <w:jc w:val="both"/>
        <w:rPr>
          <w:sz w:val="20"/>
        </w:rPr>
      </w:pPr>
      <m:oMathPara>
        <m:oMathParaPr>
          <m:jc m:val="right"/>
        </m:oMathPara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z</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Q</m:t>
                  </m:r>
                </m:e>
                <m:sub>
                  <m:r>
                    <w:rPr>
                      <w:rFonts w:ascii="Cambria Math" w:hAnsi="Cambria Math"/>
                      <w:sz w:val="20"/>
                    </w:rPr>
                    <m:t>Mz</m:t>
                  </m:r>
                </m:sub>
              </m:sSub>
              <m:r>
                <w:rPr>
                  <w:rFonts w:ascii="Cambria Math" w:hAnsi="Cambria Math"/>
                  <w:sz w:val="20"/>
                </w:rPr>
                <m:t>-Q</m:t>
              </m:r>
            </m:num>
            <m:den>
              <m:r>
                <w:rPr>
                  <w:rFonts w:ascii="Cambria Math" w:hAnsi="Cambria Math"/>
                  <w:sz w:val="20"/>
                </w:rPr>
                <m:t>Q</m:t>
              </m:r>
            </m:den>
          </m:f>
          <m:r>
            <w:rPr>
              <w:rFonts w:ascii="Cambria Math" w:hAnsi="Cambria Math"/>
              <w:sz w:val="20"/>
            </w:rPr>
            <m:t>.100                          (6)</m:t>
          </m:r>
        </m:oMath>
      </m:oMathPara>
    </w:p>
    <w:p w:rsidR="007B0B46" w:rsidRPr="000F76B9" w:rsidRDefault="00281F42" w:rsidP="007B0B46">
      <w:pPr>
        <w:jc w:val="both"/>
        <w:rPr>
          <w:sz w:val="20"/>
        </w:rPr>
      </w:pPr>
      <m:oMathPara>
        <m:oMathParaPr>
          <m:jc m:val="right"/>
        </m:oMathParaPr>
        <m:oMath>
          <m:sSub>
            <m:sSubPr>
              <m:ctrlPr>
                <w:rPr>
                  <w:rFonts w:ascii="Cambria Math" w:hAnsi="Cambria Math"/>
                  <w:i/>
                  <w:sz w:val="20"/>
                </w:rPr>
              </m:ctrlPr>
            </m:sSubPr>
            <m:e>
              <m:r>
                <w:rPr>
                  <w:rFonts w:ascii="Cambria Math" w:hAnsi="Cambria Math"/>
                  <w:sz w:val="20"/>
                </w:rPr>
                <m:t>E</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Q</m:t>
                  </m:r>
                </m:e>
                <m:sub>
                  <m:r>
                    <w:rPr>
                      <w:rFonts w:ascii="Cambria Math" w:hAnsi="Cambria Math"/>
                      <w:sz w:val="20"/>
                    </w:rPr>
                    <m:t>Mi</m:t>
                  </m:r>
                </m:sub>
              </m:sSub>
              <m:r>
                <w:rPr>
                  <w:rFonts w:ascii="Cambria Math" w:hAnsi="Cambria Math"/>
                  <w:sz w:val="20"/>
                </w:rPr>
                <m:t>-Q</m:t>
              </m:r>
            </m:num>
            <m:den>
              <m:r>
                <w:rPr>
                  <w:rFonts w:ascii="Cambria Math" w:hAnsi="Cambria Math"/>
                  <w:sz w:val="20"/>
                </w:rPr>
                <m:t>Q</m:t>
              </m:r>
            </m:den>
          </m:f>
          <m:r>
            <w:rPr>
              <w:rFonts w:ascii="Cambria Math" w:hAnsi="Cambria Math"/>
              <w:sz w:val="20"/>
            </w:rPr>
            <m:t>.100                           (7)</m:t>
          </m:r>
        </m:oMath>
      </m:oMathPara>
    </w:p>
    <w:p w:rsidR="007B0B46" w:rsidRDefault="007B0B46" w:rsidP="00886B84">
      <w:pPr>
        <w:jc w:val="both"/>
        <w:rPr>
          <w:sz w:val="20"/>
        </w:rPr>
      </w:pPr>
    </w:p>
    <w:p w:rsidR="00A21C56" w:rsidRDefault="0049766D" w:rsidP="00886B84">
      <w:pPr>
        <w:jc w:val="both"/>
        <w:rPr>
          <w:sz w:val="20"/>
        </w:rPr>
      </w:pPr>
      <w:r>
        <w:rPr>
          <w:sz w:val="20"/>
        </w:rPr>
        <w:t>The aim of the rest of the paper is to determine the errors (6) and (7) for certain typical stack configurations by means of the CFD modelling.</w:t>
      </w:r>
    </w:p>
    <w:p w:rsidR="00886B84" w:rsidRPr="00886B84" w:rsidRDefault="00886B84" w:rsidP="00886B84"/>
    <w:p w:rsidR="005F2C46" w:rsidRDefault="005F2C46">
      <w:pPr>
        <w:pStyle w:val="Nadpis1"/>
      </w:pPr>
      <w:r>
        <w:lastRenderedPageBreak/>
        <w:t xml:space="preserve">3. </w:t>
      </w:r>
      <w:r w:rsidR="00990A60">
        <w:t>CFD modelling of flow in stacks</w:t>
      </w:r>
    </w:p>
    <w:p w:rsidR="00AB51F5" w:rsidRDefault="00AB51F5" w:rsidP="00AB51F5">
      <w:pPr>
        <w:pStyle w:val="Zkladntext"/>
      </w:pPr>
    </w:p>
    <w:p w:rsidR="0070466E" w:rsidRPr="0070466E" w:rsidRDefault="0070466E" w:rsidP="00990A60">
      <w:pPr>
        <w:pStyle w:val="Zkladntext"/>
      </w:pPr>
      <w:r>
        <w:t xml:space="preserve">The </w:t>
      </w:r>
      <w:r w:rsidR="00BD0942">
        <w:t>flow in stacks is modelled by the</w:t>
      </w:r>
      <w:r>
        <w:t xml:space="preserve"> </w:t>
      </w:r>
      <w:proofErr w:type="spellStart"/>
      <w:r>
        <w:t>OpenFOAM</w:t>
      </w:r>
      <w:proofErr w:type="spellEnd"/>
      <w:r>
        <w:t xml:space="preserve"> </w:t>
      </w:r>
      <w:r w:rsidR="00E461F3">
        <w:t>software.</w:t>
      </w:r>
      <w:r>
        <w:t xml:space="preserve"> The cluster of CMI is used for computations. </w:t>
      </w:r>
    </w:p>
    <w:p w:rsidR="0070466E" w:rsidRDefault="0070466E" w:rsidP="00990A60">
      <w:pPr>
        <w:pStyle w:val="Zkladntext"/>
        <w:rPr>
          <w:i/>
        </w:rPr>
      </w:pPr>
    </w:p>
    <w:p w:rsidR="00D4441E" w:rsidRDefault="00D4441E" w:rsidP="00990A60">
      <w:pPr>
        <w:pStyle w:val="Zkladntext"/>
        <w:rPr>
          <w:i/>
        </w:rPr>
      </w:pPr>
      <w:r>
        <w:rPr>
          <w:i/>
        </w:rPr>
        <w:t>3.1 The studied cases</w:t>
      </w:r>
    </w:p>
    <w:p w:rsidR="001611C4" w:rsidRDefault="00E708FE" w:rsidP="00990A60">
      <w:pPr>
        <w:pStyle w:val="Zkladntext"/>
      </w:pPr>
      <w:r>
        <w:t>In</w:t>
      </w:r>
      <w:r w:rsidR="00DD7D82">
        <w:t xml:space="preserve"> our investigation we consider</w:t>
      </w:r>
      <w:r>
        <w:t xml:space="preserve"> a stack with circular cross section </w:t>
      </w:r>
      <w:r w:rsidR="0031543B">
        <w:t>of diameter 1.5 m and length of 18 m</w:t>
      </w:r>
      <w:r>
        <w:t xml:space="preserve"> </w:t>
      </w:r>
      <w:r w:rsidR="0031543B">
        <w:t>from bottom to the outlet. In the height of 1.5 m to 3 m from the bottom a supplying pipe is connected. The supplying pipe ca</w:t>
      </w:r>
      <w:r w:rsidR="00DD7D82">
        <w:t>n have various shapes but</w:t>
      </w:r>
      <w:r w:rsidR="0031543B">
        <w:t xml:space="preserve"> its cross section is </w:t>
      </w:r>
      <w:r w:rsidR="00DD7D82">
        <w:t xml:space="preserve">always </w:t>
      </w:r>
      <w:r w:rsidR="0031543B">
        <w:t xml:space="preserve">circular with 1.5 m diameter – same as the stack. The connection is a </w:t>
      </w:r>
      <w:r w:rsidR="00D6193B">
        <w:t>90° T-junction. Three shapes of the supplying pipe are considered each of them generating a different swirl pattern – the first is a straight pipe</w:t>
      </w:r>
      <w:r w:rsidR="004511DB">
        <w:t xml:space="preserve"> (Figure 3</w:t>
      </w:r>
      <w:r w:rsidR="00115329">
        <w:t>)</w:t>
      </w:r>
      <w:r w:rsidR="00D6193B">
        <w:t xml:space="preserve">, the second is a pipe with a single 90° elbow </w:t>
      </w:r>
      <w:r w:rsidR="00115329">
        <w:t xml:space="preserve">(Figure </w:t>
      </w:r>
      <w:r w:rsidR="004511DB">
        <w:t>4</w:t>
      </w:r>
      <w:r w:rsidR="00115329">
        <w:t xml:space="preserve">) </w:t>
      </w:r>
      <w:r w:rsidR="00C06F4A">
        <w:t>and the third is a pipe with double 90° out of plain elbow</w:t>
      </w:r>
      <w:r w:rsidR="004511DB">
        <w:t xml:space="preserve"> (Figure 5</w:t>
      </w:r>
      <w:r w:rsidR="00115329">
        <w:t>)</w:t>
      </w:r>
      <w:r w:rsidR="00C06F4A">
        <w:t>.</w:t>
      </w:r>
    </w:p>
    <w:p w:rsidR="005D383D" w:rsidRDefault="005D383D" w:rsidP="00990A60">
      <w:pPr>
        <w:pStyle w:val="Zkladntext"/>
      </w:pP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89"/>
        <w:gridCol w:w="2463"/>
      </w:tblGrid>
      <w:tr w:rsidR="000E602E" w:rsidTr="000E602E">
        <w:trPr>
          <w:trHeight w:val="2148"/>
        </w:trPr>
        <w:tc>
          <w:tcPr>
            <w:tcW w:w="1903" w:type="dxa"/>
          </w:tcPr>
          <w:p w:rsidR="000E602E" w:rsidRDefault="0025671F" w:rsidP="00990A60">
            <w:pPr>
              <w:pStyle w:val="Zkladntext"/>
            </w:pPr>
            <w:r>
              <w:rPr>
                <w:noProof/>
                <w:lang w:val="cs-CZ" w:eastAsia="cs-CZ"/>
              </w:rPr>
              <w:drawing>
                <wp:inline distT="0" distB="0" distL="0" distR="0" wp14:anchorId="1822E990" wp14:editId="0E66ED9E">
                  <wp:extent cx="1316504" cy="139747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_detail_axBI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021" cy="1398028"/>
                          </a:xfrm>
                          <a:prstGeom prst="rect">
                            <a:avLst/>
                          </a:prstGeom>
                        </pic:spPr>
                      </pic:pic>
                    </a:graphicData>
                  </a:graphic>
                </wp:inline>
              </w:drawing>
            </w:r>
          </w:p>
        </w:tc>
        <w:tc>
          <w:tcPr>
            <w:tcW w:w="2849" w:type="dxa"/>
          </w:tcPr>
          <w:p w:rsidR="000E602E" w:rsidRDefault="00873EB7" w:rsidP="00990A60">
            <w:pPr>
              <w:pStyle w:val="Zkladntext"/>
            </w:pPr>
            <w:r>
              <w:rPr>
                <w:noProof/>
                <w:lang w:val="cs-CZ" w:eastAsia="cs-CZ"/>
              </w:rPr>
              <w:drawing>
                <wp:inline distT="0" distB="0" distL="0" distR="0" wp14:anchorId="1DB671A2" wp14:editId="7B322645">
                  <wp:extent cx="1414732" cy="1405686"/>
                  <wp:effectExtent l="0" t="0" r="0" b="444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7m_straight_10whiteBEZ.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6385" cy="1407328"/>
                          </a:xfrm>
                          <a:prstGeom prst="rect">
                            <a:avLst/>
                          </a:prstGeom>
                        </pic:spPr>
                      </pic:pic>
                    </a:graphicData>
                  </a:graphic>
                </wp:inline>
              </w:drawing>
            </w:r>
          </w:p>
        </w:tc>
      </w:tr>
    </w:tbl>
    <w:p w:rsidR="00D4441E" w:rsidRPr="00D4441E" w:rsidRDefault="00D4441E" w:rsidP="001611C4">
      <w:pPr>
        <w:pStyle w:val="Zkladntext"/>
      </w:pPr>
    </w:p>
    <w:p w:rsidR="005D383D" w:rsidRDefault="005D383D" w:rsidP="005D383D">
      <w:pPr>
        <w:pStyle w:val="Zkladntext"/>
        <w:rPr>
          <w:sz w:val="16"/>
        </w:rPr>
      </w:pPr>
      <w:r>
        <w:rPr>
          <w:b/>
          <w:sz w:val="16"/>
        </w:rPr>
        <w:t xml:space="preserve">Figure </w:t>
      </w:r>
      <w:r w:rsidR="004511DB">
        <w:rPr>
          <w:b/>
          <w:sz w:val="16"/>
        </w:rPr>
        <w:t>3</w:t>
      </w:r>
      <w:r w:rsidRPr="005E17AF">
        <w:rPr>
          <w:b/>
          <w:sz w:val="16"/>
        </w:rPr>
        <w:t>:</w:t>
      </w:r>
      <w:r w:rsidRPr="005E17AF">
        <w:rPr>
          <w:b/>
        </w:rPr>
        <w:t xml:space="preserve"> </w:t>
      </w:r>
      <w:r>
        <w:rPr>
          <w:sz w:val="16"/>
        </w:rPr>
        <w:t xml:space="preserve">The straight supplying pipe. The length of the pipe is 5 m from the inlet to the stack wall. </w:t>
      </w:r>
      <w:r w:rsidR="00540686">
        <w:rPr>
          <w:sz w:val="16"/>
        </w:rPr>
        <w:t xml:space="preserve">This pipe generates </w:t>
      </w:r>
      <w:r w:rsidR="006D50CA">
        <w:rPr>
          <w:sz w:val="16"/>
        </w:rPr>
        <w:t>two</w:t>
      </w:r>
      <w:r w:rsidR="00573048">
        <w:rPr>
          <w:sz w:val="16"/>
        </w:rPr>
        <w:t xml:space="preserve"> </w:t>
      </w:r>
      <w:r w:rsidR="00540686">
        <w:rPr>
          <w:sz w:val="16"/>
        </w:rPr>
        <w:t>counter-rotating</w:t>
      </w:r>
      <w:r w:rsidR="00A066C6">
        <w:rPr>
          <w:sz w:val="16"/>
        </w:rPr>
        <w:t xml:space="preserve"> swirl</w:t>
      </w:r>
      <w:r w:rsidR="00540686">
        <w:rPr>
          <w:sz w:val="16"/>
        </w:rPr>
        <w:t>s in the stack.</w:t>
      </w:r>
    </w:p>
    <w:p w:rsidR="00D4441E" w:rsidRDefault="00D4441E" w:rsidP="00990A60">
      <w:pPr>
        <w:pStyle w:val="Zkladntext"/>
      </w:pP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36"/>
        <w:gridCol w:w="2416"/>
      </w:tblGrid>
      <w:tr w:rsidR="00476CDF" w:rsidTr="00476CDF">
        <w:tc>
          <w:tcPr>
            <w:tcW w:w="2338" w:type="dxa"/>
          </w:tcPr>
          <w:p w:rsidR="00476CDF" w:rsidRDefault="00F504BD" w:rsidP="00990A60">
            <w:pPr>
              <w:pStyle w:val="Zkladntext"/>
            </w:pPr>
            <w:r>
              <w:rPr>
                <w:noProof/>
                <w:lang w:val="cs-CZ" w:eastAsia="cs-CZ"/>
              </w:rPr>
              <w:drawing>
                <wp:inline distT="0" distB="0" distL="0" distR="0" wp14:anchorId="4DF31DC6" wp14:editId="02CA26C0">
                  <wp:extent cx="1275159" cy="1345720"/>
                  <wp:effectExtent l="0" t="0" r="127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_detail_ax2BI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3335" cy="1354348"/>
                          </a:xfrm>
                          <a:prstGeom prst="rect">
                            <a:avLst/>
                          </a:prstGeom>
                        </pic:spPr>
                      </pic:pic>
                    </a:graphicData>
                  </a:graphic>
                </wp:inline>
              </w:drawing>
            </w:r>
          </w:p>
        </w:tc>
        <w:tc>
          <w:tcPr>
            <w:tcW w:w="2338" w:type="dxa"/>
          </w:tcPr>
          <w:p w:rsidR="00476CDF" w:rsidRDefault="00B0346E" w:rsidP="00990A60">
            <w:pPr>
              <w:pStyle w:val="Zkladntext"/>
            </w:pPr>
            <w:r>
              <w:rPr>
                <w:noProof/>
                <w:lang w:val="cs-CZ" w:eastAsia="cs-CZ"/>
              </w:rPr>
              <w:drawing>
                <wp:inline distT="0" distB="0" distL="0" distR="0" wp14:anchorId="203D43DB" wp14:editId="6960F390">
                  <wp:extent cx="1397479" cy="139439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7m_single_10whiteBEZ.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4351" cy="1401255"/>
                          </a:xfrm>
                          <a:prstGeom prst="rect">
                            <a:avLst/>
                          </a:prstGeom>
                        </pic:spPr>
                      </pic:pic>
                    </a:graphicData>
                  </a:graphic>
                </wp:inline>
              </w:drawing>
            </w:r>
          </w:p>
        </w:tc>
      </w:tr>
    </w:tbl>
    <w:p w:rsidR="00150876" w:rsidRDefault="00150876" w:rsidP="00476CDF">
      <w:pPr>
        <w:pStyle w:val="Zkladntext"/>
      </w:pPr>
    </w:p>
    <w:p w:rsidR="00022B93" w:rsidRDefault="00150876" w:rsidP="00150876">
      <w:pPr>
        <w:pStyle w:val="Zkladntext"/>
        <w:rPr>
          <w:sz w:val="16"/>
        </w:rPr>
      </w:pPr>
      <w:r>
        <w:rPr>
          <w:b/>
          <w:sz w:val="16"/>
        </w:rPr>
        <w:t xml:space="preserve">Figure </w:t>
      </w:r>
      <w:r w:rsidR="004511DB">
        <w:rPr>
          <w:b/>
          <w:sz w:val="16"/>
        </w:rPr>
        <w:t>4</w:t>
      </w:r>
      <w:r w:rsidRPr="005E17AF">
        <w:rPr>
          <w:b/>
          <w:sz w:val="16"/>
        </w:rPr>
        <w:t>:</w:t>
      </w:r>
      <w:r w:rsidRPr="005E17AF">
        <w:rPr>
          <w:b/>
        </w:rPr>
        <w:t xml:space="preserve"> </w:t>
      </w:r>
      <w:r>
        <w:rPr>
          <w:sz w:val="16"/>
        </w:rPr>
        <w:t xml:space="preserve">The supplying pipe with single 90° elbow. </w:t>
      </w:r>
      <w:r w:rsidR="00483675">
        <w:rPr>
          <w:sz w:val="16"/>
        </w:rPr>
        <w:t>Radius of the elbow is 1.5 m. Length of the straight parts upstream and downstream of the elbow is 3 m.</w:t>
      </w:r>
      <w:r w:rsidR="00540686">
        <w:rPr>
          <w:sz w:val="16"/>
        </w:rPr>
        <w:t xml:space="preserve"> </w:t>
      </w:r>
      <w:r w:rsidR="00D23BB4">
        <w:rPr>
          <w:sz w:val="16"/>
        </w:rPr>
        <w:t>This pipe generates a single clockwise (view from the stack outle</w:t>
      </w:r>
      <w:r w:rsidR="006D50CA">
        <w:rPr>
          <w:sz w:val="16"/>
        </w:rPr>
        <w:t>t) swirl</w:t>
      </w:r>
      <w:r w:rsidR="005256C6">
        <w:rPr>
          <w:sz w:val="16"/>
        </w:rPr>
        <w:t xml:space="preserve"> in the stack.</w:t>
      </w:r>
    </w:p>
    <w:p w:rsidR="00150876" w:rsidRDefault="00150876" w:rsidP="00990A60">
      <w:pPr>
        <w:pStyle w:val="Zkladntext"/>
      </w:pP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36"/>
        <w:gridCol w:w="2416"/>
      </w:tblGrid>
      <w:tr w:rsidR="00E61847" w:rsidTr="00E61847">
        <w:tc>
          <w:tcPr>
            <w:tcW w:w="2338" w:type="dxa"/>
          </w:tcPr>
          <w:p w:rsidR="00E61847" w:rsidRDefault="00A13CEE" w:rsidP="00990A60">
            <w:pPr>
              <w:pStyle w:val="Zkladntext"/>
            </w:pPr>
            <w:r>
              <w:rPr>
                <w:noProof/>
                <w:lang w:val="cs-CZ" w:eastAsia="cs-CZ"/>
              </w:rPr>
              <w:drawing>
                <wp:inline distT="0" distB="0" distL="0" distR="0" wp14:anchorId="476CC556" wp14:editId="32DB4EE8">
                  <wp:extent cx="1336410" cy="1388852"/>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1_detail_axBI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1586" cy="1394231"/>
                          </a:xfrm>
                          <a:prstGeom prst="rect">
                            <a:avLst/>
                          </a:prstGeom>
                        </pic:spPr>
                      </pic:pic>
                    </a:graphicData>
                  </a:graphic>
                </wp:inline>
              </w:drawing>
            </w:r>
          </w:p>
        </w:tc>
        <w:tc>
          <w:tcPr>
            <w:tcW w:w="2338" w:type="dxa"/>
          </w:tcPr>
          <w:p w:rsidR="00E61847" w:rsidRDefault="00B0346E" w:rsidP="00E61847">
            <w:pPr>
              <w:pStyle w:val="Zkladntext"/>
              <w:jc w:val="center"/>
            </w:pPr>
            <w:r>
              <w:rPr>
                <w:noProof/>
                <w:lang w:val="cs-CZ" w:eastAsia="cs-CZ"/>
              </w:rPr>
              <w:drawing>
                <wp:inline distT="0" distB="0" distL="0" distR="0" wp14:anchorId="226EEBE1" wp14:editId="145BE92A">
                  <wp:extent cx="1397479" cy="1388543"/>
                  <wp:effectExtent l="0" t="0" r="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7m_double1_10whiteBEZ.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8197" cy="1389256"/>
                          </a:xfrm>
                          <a:prstGeom prst="rect">
                            <a:avLst/>
                          </a:prstGeom>
                        </pic:spPr>
                      </pic:pic>
                    </a:graphicData>
                  </a:graphic>
                </wp:inline>
              </w:drawing>
            </w:r>
          </w:p>
        </w:tc>
      </w:tr>
    </w:tbl>
    <w:p w:rsidR="00022B93" w:rsidRDefault="00022B93" w:rsidP="00E61847">
      <w:pPr>
        <w:pStyle w:val="Zkladntext"/>
      </w:pPr>
    </w:p>
    <w:p w:rsidR="00022B93" w:rsidRDefault="00022B93" w:rsidP="00022B93">
      <w:pPr>
        <w:pStyle w:val="Zkladntext"/>
        <w:rPr>
          <w:sz w:val="16"/>
        </w:rPr>
      </w:pPr>
      <w:r>
        <w:rPr>
          <w:b/>
          <w:sz w:val="16"/>
        </w:rPr>
        <w:t xml:space="preserve">Figure </w:t>
      </w:r>
      <w:r w:rsidR="004511DB">
        <w:rPr>
          <w:b/>
          <w:sz w:val="16"/>
        </w:rPr>
        <w:t>5</w:t>
      </w:r>
      <w:r w:rsidRPr="005E17AF">
        <w:rPr>
          <w:b/>
          <w:sz w:val="16"/>
        </w:rPr>
        <w:t>:</w:t>
      </w:r>
      <w:r w:rsidRPr="005E17AF">
        <w:rPr>
          <w:b/>
        </w:rPr>
        <w:t xml:space="preserve"> </w:t>
      </w:r>
      <w:r>
        <w:rPr>
          <w:sz w:val="16"/>
        </w:rPr>
        <w:t>The supplying pipe with double 90° out of plain elbow. Radius of both of the elbows is 1.5 m. Length of the straight parts upstream, downstream and in between the elbows is 3 m.</w:t>
      </w:r>
      <w:r w:rsidR="00D57956">
        <w:rPr>
          <w:sz w:val="16"/>
        </w:rPr>
        <w:t xml:space="preserve"> This pipe generates a single counter-clockwise (vi</w:t>
      </w:r>
      <w:r w:rsidR="005256C6">
        <w:rPr>
          <w:sz w:val="16"/>
        </w:rPr>
        <w:t>ew from the stack outlet) swirl in the stack.</w:t>
      </w:r>
    </w:p>
    <w:p w:rsidR="0030404C" w:rsidRDefault="009B07FA" w:rsidP="00990A60">
      <w:pPr>
        <w:pStyle w:val="Zkladntext"/>
      </w:pPr>
      <w:r>
        <w:lastRenderedPageBreak/>
        <w:t>For each of the three shapes of the supplying pipe we study three cases with different inlet velocity value. The considered velocity fields at the inlet to the supplying pipe are homogeneous with magnitu</w:t>
      </w:r>
      <w:r w:rsidR="0030404C">
        <w:t>de of 3 m/s, 10 m/s and 30 m/s.</w:t>
      </w:r>
    </w:p>
    <w:p w:rsidR="00022B93" w:rsidRPr="005D383D" w:rsidRDefault="0030404C" w:rsidP="00990A60">
      <w:pPr>
        <w:pStyle w:val="Zkladntext"/>
      </w:pPr>
      <w:r>
        <w:t xml:space="preserve">The considered gas </w:t>
      </w:r>
      <w:r w:rsidR="00A3441B">
        <w:t xml:space="preserve">flowing in the stack </w:t>
      </w:r>
      <w:r>
        <w:t xml:space="preserve">is air at </w:t>
      </w:r>
      <w:r w:rsidR="00B752A2">
        <w:t xml:space="preserve">a </w:t>
      </w:r>
      <w:r>
        <w:t>temperature of around 20</w:t>
      </w:r>
      <w:r w:rsidR="00B752A2">
        <w:t> </w:t>
      </w:r>
      <w:r>
        <w:t xml:space="preserve">°C and </w:t>
      </w:r>
      <w:r w:rsidR="008E3E0D">
        <w:t xml:space="preserve">kinematic </w:t>
      </w:r>
      <w:r>
        <w:t xml:space="preserve">viscosity </w:t>
      </w:r>
      <w:r w:rsidR="00B752A2">
        <w:t xml:space="preserve">of </w:t>
      </w:r>
      <w:r w:rsidR="008E3E0D">
        <w:t>ν = 15 mm</w:t>
      </w:r>
      <w:r w:rsidR="008E3E0D">
        <w:rPr>
          <w:vertAlign w:val="superscript"/>
        </w:rPr>
        <w:t>2</w:t>
      </w:r>
      <w:r w:rsidR="008E3E0D">
        <w:t>s</w:t>
      </w:r>
      <w:r w:rsidR="008E3E0D">
        <w:rPr>
          <w:vertAlign w:val="superscript"/>
        </w:rPr>
        <w:t>-1</w:t>
      </w:r>
      <w:r w:rsidR="008E3E0D">
        <w:t xml:space="preserve">. </w:t>
      </w:r>
      <w:r w:rsidR="00A3441B">
        <w:t>Thermal effects influen</w:t>
      </w:r>
      <w:r w:rsidR="00255F19">
        <w:t>cing the flow are not taken into account</w:t>
      </w:r>
      <w:r w:rsidR="00A3441B">
        <w:t>.</w:t>
      </w:r>
    </w:p>
    <w:p w:rsidR="005D383D" w:rsidRDefault="005D383D" w:rsidP="00990A60">
      <w:pPr>
        <w:pStyle w:val="Zkladntext"/>
        <w:rPr>
          <w:i/>
        </w:rPr>
      </w:pPr>
    </w:p>
    <w:p w:rsidR="00990A60" w:rsidRDefault="00990A60" w:rsidP="00990A60">
      <w:pPr>
        <w:pStyle w:val="Zkladntext"/>
        <w:rPr>
          <w:i/>
        </w:rPr>
      </w:pPr>
      <w:r>
        <w:rPr>
          <w:i/>
        </w:rPr>
        <w:t>3</w:t>
      </w:r>
      <w:r w:rsidR="00D4441E">
        <w:rPr>
          <w:i/>
        </w:rPr>
        <w:t>.2</w:t>
      </w:r>
      <w:r>
        <w:rPr>
          <w:i/>
        </w:rPr>
        <w:t xml:space="preserve"> Validation</w:t>
      </w:r>
      <w:r w:rsidR="00D6299B">
        <w:rPr>
          <w:i/>
        </w:rPr>
        <w:t xml:space="preserve"> of the CFD model</w:t>
      </w:r>
    </w:p>
    <w:p w:rsidR="00682327" w:rsidRDefault="004F6FBA" w:rsidP="00990A60">
      <w:pPr>
        <w:pStyle w:val="Zkladntext"/>
      </w:pPr>
      <w:r>
        <w:t>Several turbulence models were tested and comp</w:t>
      </w:r>
      <w:r w:rsidR="00412FD8">
        <w:t xml:space="preserve">ared with experimental data in order to find the model best matching the reality. </w:t>
      </w:r>
      <w:r w:rsidR="0033315C">
        <w:t>The experimental data were obtained from the reference [</w:t>
      </w:r>
      <w:r w:rsidR="002A6778">
        <w:t>8</w:t>
      </w:r>
      <w:r w:rsidR="0033315C">
        <w:t xml:space="preserve">] where a flow of air inside a T-shape channel is measured by PIV. </w:t>
      </w:r>
      <w:r w:rsidR="00050D8A">
        <w:t>The channel has rectangular cross section</w:t>
      </w:r>
      <w:r w:rsidR="008D7C6A">
        <w:t xml:space="preserve"> with dimensions 20 cm x 40 cm</w:t>
      </w:r>
      <w:r w:rsidR="00B60637">
        <w:t xml:space="preserve"> </w:t>
      </w:r>
      <w:r w:rsidR="00497663">
        <w:t>and consists of two straight parts with length 3.3 m (supplying pipe) and 6.9 m (stack) connected in a 90</w:t>
      </w:r>
      <w:r w:rsidR="00C136DD">
        <w:t>° T-junction which starts</w:t>
      </w:r>
      <w:r w:rsidR="00497663">
        <w:t xml:space="preserve"> 0.5 m above the stack bottom.</w:t>
      </w:r>
      <w:r w:rsidR="00B60637">
        <w:t xml:space="preserve"> T</w:t>
      </w:r>
      <w:r w:rsidR="008D7C6A">
        <w:t xml:space="preserve">he velocity of air at the inlet is 9.85 m/s. </w:t>
      </w:r>
      <w:r w:rsidR="000507AE">
        <w:t>The corresponding Reynolds number is 175 000 which is slightly below the smallest Reynolds number of 300 000</w:t>
      </w:r>
      <w:r w:rsidR="0033315C">
        <w:t xml:space="preserve"> </w:t>
      </w:r>
      <w:r w:rsidR="00C136DD">
        <w:t>considered in the above</w:t>
      </w:r>
      <w:r w:rsidR="000507AE">
        <w:t xml:space="preserve"> cases.</w:t>
      </w:r>
    </w:p>
    <w:p w:rsidR="00CE0F5E" w:rsidRPr="00CE0F5E" w:rsidRDefault="00BD10BD" w:rsidP="00990A60">
      <w:pPr>
        <w:pStyle w:val="Zkladntext"/>
      </w:pPr>
      <w:r>
        <w:t>The geometry of [</w:t>
      </w:r>
      <w:r w:rsidR="002A6778">
        <w:t>8</w:t>
      </w:r>
      <w:r>
        <w:t xml:space="preserve">] was created in </w:t>
      </w:r>
      <w:proofErr w:type="spellStart"/>
      <w:r>
        <w:t>OpenFOAM</w:t>
      </w:r>
      <w:proofErr w:type="spellEnd"/>
      <w:r>
        <w:t xml:space="preserve"> and four RANS type turbulence models were tested, namely </w:t>
      </w:r>
      <w:proofErr w:type="spellStart"/>
      <w:r w:rsidRPr="00745151">
        <w:rPr>
          <w:i/>
        </w:rPr>
        <w:t>kEpsilon</w:t>
      </w:r>
      <w:proofErr w:type="spellEnd"/>
      <w:r>
        <w:t xml:space="preserve">, </w:t>
      </w:r>
      <w:proofErr w:type="spellStart"/>
      <w:r w:rsidRPr="00745151">
        <w:rPr>
          <w:i/>
        </w:rPr>
        <w:t>kOmega</w:t>
      </w:r>
      <w:proofErr w:type="spellEnd"/>
      <w:r w:rsidRPr="00745151">
        <w:rPr>
          <w:i/>
        </w:rPr>
        <w:t xml:space="preserve"> SST</w:t>
      </w:r>
      <w:r>
        <w:t xml:space="preserve">, </w:t>
      </w:r>
      <w:r w:rsidRPr="00745151">
        <w:rPr>
          <w:i/>
        </w:rPr>
        <w:t>v2f</w:t>
      </w:r>
      <w:r>
        <w:t xml:space="preserve"> and </w:t>
      </w:r>
      <w:r w:rsidRPr="00745151">
        <w:rPr>
          <w:i/>
        </w:rPr>
        <w:t>LRR</w:t>
      </w:r>
      <w:r>
        <w:t>.</w:t>
      </w:r>
      <w:r w:rsidR="00745151">
        <w:t xml:space="preserve"> </w:t>
      </w:r>
      <w:r w:rsidR="00A13172">
        <w:t xml:space="preserve">The </w:t>
      </w:r>
      <w:proofErr w:type="spellStart"/>
      <w:r w:rsidR="00A13172" w:rsidRPr="00A13172">
        <w:rPr>
          <w:i/>
        </w:rPr>
        <w:t>kEpsilon</w:t>
      </w:r>
      <w:proofErr w:type="spellEnd"/>
      <w:r w:rsidR="00A13172">
        <w:t xml:space="preserve"> and </w:t>
      </w:r>
      <w:r w:rsidR="00A13172" w:rsidRPr="00A13172">
        <w:rPr>
          <w:i/>
        </w:rPr>
        <w:t>LRR</w:t>
      </w:r>
      <w:r w:rsidR="00A13172">
        <w:t xml:space="preserve"> models were evaluated as giving the best match with </w:t>
      </w:r>
      <w:r w:rsidR="004E201F">
        <w:t xml:space="preserve">the </w:t>
      </w:r>
      <w:r w:rsidR="00A13172">
        <w:t>experiment</w:t>
      </w:r>
      <w:r w:rsidR="004E201F">
        <w:t>al data</w:t>
      </w:r>
      <w:r w:rsidR="00A13172">
        <w:t xml:space="preserve"> and the </w:t>
      </w:r>
      <w:proofErr w:type="spellStart"/>
      <w:r w:rsidR="00A13172" w:rsidRPr="00A13172">
        <w:rPr>
          <w:i/>
        </w:rPr>
        <w:t>kEpsilon</w:t>
      </w:r>
      <w:proofErr w:type="spellEnd"/>
      <w:r w:rsidR="00A13172">
        <w:t xml:space="preserve"> model was selected for further computations.</w:t>
      </w:r>
      <w:r w:rsidR="002D0F4F">
        <w:t xml:space="preserve"> </w:t>
      </w:r>
      <w:r w:rsidR="00861F94" w:rsidRPr="00861F94">
        <w:t>However</w:t>
      </w:r>
      <w:r w:rsidR="00861F94">
        <w:t xml:space="preserve">, </w:t>
      </w:r>
      <w:r w:rsidR="00055BE1">
        <w:t>there is a space for improvement and therefore it is planned to test also the LES turbulence models in future to achieve even better correspondence.</w:t>
      </w:r>
    </w:p>
    <w:p w:rsidR="00990A60" w:rsidRDefault="00990A60" w:rsidP="00990A60">
      <w:pPr>
        <w:pStyle w:val="Zkladntext"/>
      </w:pPr>
    </w:p>
    <w:p w:rsidR="00990A60" w:rsidRPr="00F62060" w:rsidRDefault="00990A60" w:rsidP="00990A60">
      <w:pPr>
        <w:pStyle w:val="Zkladntext"/>
        <w:rPr>
          <w:i/>
        </w:rPr>
      </w:pPr>
      <w:r>
        <w:rPr>
          <w:i/>
        </w:rPr>
        <w:t>3.3 Model settings and mesh</w:t>
      </w:r>
      <w:r w:rsidRPr="00F62060">
        <w:rPr>
          <w:i/>
        </w:rPr>
        <w:t xml:space="preserve"> </w:t>
      </w:r>
    </w:p>
    <w:p w:rsidR="00D6299B" w:rsidRDefault="00D6299B" w:rsidP="00D6299B">
      <w:pPr>
        <w:jc w:val="both"/>
        <w:rPr>
          <w:sz w:val="20"/>
        </w:rPr>
      </w:pPr>
      <w:r>
        <w:rPr>
          <w:sz w:val="20"/>
        </w:rPr>
        <w:t xml:space="preserve">The flow is computed as </w:t>
      </w:r>
      <w:r w:rsidR="0024554C">
        <w:rPr>
          <w:sz w:val="20"/>
        </w:rPr>
        <w:t xml:space="preserve">a </w:t>
      </w:r>
      <w:r>
        <w:rPr>
          <w:sz w:val="20"/>
        </w:rPr>
        <w:t xml:space="preserve">stationary viscous </w:t>
      </w:r>
      <w:r w:rsidR="0024554C">
        <w:rPr>
          <w:sz w:val="20"/>
        </w:rPr>
        <w:t xml:space="preserve">turbulent </w:t>
      </w:r>
      <w:r>
        <w:rPr>
          <w:sz w:val="20"/>
        </w:rPr>
        <w:t xml:space="preserve">flow without thermal effects using the </w:t>
      </w:r>
      <w:proofErr w:type="spellStart"/>
      <w:r w:rsidRPr="00D6299B">
        <w:rPr>
          <w:i/>
          <w:sz w:val="20"/>
        </w:rPr>
        <w:t>simpleFoam</w:t>
      </w:r>
      <w:proofErr w:type="spellEnd"/>
      <w:r>
        <w:rPr>
          <w:sz w:val="20"/>
        </w:rPr>
        <w:t xml:space="preserve"> solver of the </w:t>
      </w:r>
      <w:proofErr w:type="spellStart"/>
      <w:r>
        <w:rPr>
          <w:sz w:val="20"/>
        </w:rPr>
        <w:t>OpenFOAM</w:t>
      </w:r>
      <w:proofErr w:type="spellEnd"/>
      <w:r>
        <w:rPr>
          <w:sz w:val="20"/>
        </w:rPr>
        <w:t>.</w:t>
      </w:r>
      <w:r w:rsidR="008105C9">
        <w:rPr>
          <w:sz w:val="20"/>
        </w:rPr>
        <w:t xml:space="preserve"> </w:t>
      </w:r>
      <w:r w:rsidR="00E86252">
        <w:rPr>
          <w:sz w:val="20"/>
        </w:rPr>
        <w:t xml:space="preserve">As stated above the </w:t>
      </w:r>
      <w:proofErr w:type="spellStart"/>
      <w:r w:rsidR="00E86252" w:rsidRPr="00E86252">
        <w:rPr>
          <w:i/>
          <w:sz w:val="20"/>
        </w:rPr>
        <w:t>kEpsilon</w:t>
      </w:r>
      <w:proofErr w:type="spellEnd"/>
      <w:r w:rsidR="00E86252">
        <w:rPr>
          <w:sz w:val="20"/>
        </w:rPr>
        <w:t xml:space="preserve"> turbulence model is used.</w:t>
      </w:r>
    </w:p>
    <w:p w:rsidR="00790E28" w:rsidRDefault="00790E28" w:rsidP="00790E28">
      <w:pPr>
        <w:jc w:val="both"/>
        <w:rPr>
          <w:sz w:val="20"/>
        </w:rPr>
      </w:pPr>
      <w:r>
        <w:rPr>
          <w:sz w:val="20"/>
        </w:rPr>
        <w:t xml:space="preserve">Boundary conditions for velocity at inlet are described above, at walls the zero velocity is used and at outlet the zero normal </w:t>
      </w:r>
      <w:proofErr w:type="gramStart"/>
      <w:r>
        <w:rPr>
          <w:sz w:val="20"/>
        </w:rPr>
        <w:t>gradient</w:t>
      </w:r>
      <w:proofErr w:type="gramEnd"/>
      <w:r>
        <w:rPr>
          <w:sz w:val="20"/>
        </w:rPr>
        <w:t xml:space="preserve"> is prescribed.</w:t>
      </w:r>
      <w:r w:rsidR="008105C9">
        <w:rPr>
          <w:sz w:val="20"/>
        </w:rPr>
        <w:t xml:space="preserve"> </w:t>
      </w:r>
      <w:r w:rsidR="007121C5">
        <w:rPr>
          <w:sz w:val="20"/>
        </w:rPr>
        <w:t xml:space="preserve">Pressure is fixed at the outlet and zero normal </w:t>
      </w:r>
      <w:proofErr w:type="gramStart"/>
      <w:r w:rsidR="007121C5">
        <w:rPr>
          <w:sz w:val="20"/>
        </w:rPr>
        <w:t>gradient</w:t>
      </w:r>
      <w:proofErr w:type="gramEnd"/>
      <w:r w:rsidR="007121C5">
        <w:rPr>
          <w:sz w:val="20"/>
        </w:rPr>
        <w:t xml:space="preserve"> is prescribed at inlet and at the wall. </w:t>
      </w:r>
      <w:r w:rsidR="00784374">
        <w:rPr>
          <w:sz w:val="20"/>
        </w:rPr>
        <w:t xml:space="preserve">The values of the turbulence fields </w:t>
      </w:r>
      <m:oMath>
        <m:r>
          <w:rPr>
            <w:rFonts w:ascii="Cambria Math" w:hAnsi="Cambria Math"/>
            <w:sz w:val="20"/>
          </w:rPr>
          <m:t>k</m:t>
        </m:r>
      </m:oMath>
      <w:r w:rsidR="00784374">
        <w:rPr>
          <w:sz w:val="20"/>
        </w:rPr>
        <w:t xml:space="preserve"> and </w:t>
      </w:r>
      <m:oMath>
        <m:r>
          <w:rPr>
            <w:rFonts w:ascii="Cambria Math" w:hAnsi="Cambria Math"/>
            <w:sz w:val="20"/>
          </w:rPr>
          <m:t>ε</m:t>
        </m:r>
      </m:oMath>
      <w:r w:rsidR="00784374">
        <w:rPr>
          <w:sz w:val="20"/>
        </w:rPr>
        <w:t xml:space="preserve"> are fixed at the inlet and correspond to the turbulence intensity of 5 %. At the wall the wall-functions are applied and at the outlet the zero normal gradient condition is prescribed.</w:t>
      </w:r>
    </w:p>
    <w:p w:rsidR="00AA3FD1" w:rsidRDefault="00CD1D84" w:rsidP="00CD1D84">
      <w:pPr>
        <w:jc w:val="both"/>
        <w:rPr>
          <w:sz w:val="20"/>
        </w:rPr>
      </w:pPr>
      <w:r>
        <w:rPr>
          <w:sz w:val="20"/>
        </w:rPr>
        <w:t xml:space="preserve">The computation mesh is a structured mesh created by the </w:t>
      </w:r>
      <w:proofErr w:type="spellStart"/>
      <w:r w:rsidRPr="00CD1D84">
        <w:rPr>
          <w:i/>
          <w:sz w:val="20"/>
        </w:rPr>
        <w:t>blockMesh</w:t>
      </w:r>
      <w:proofErr w:type="spellEnd"/>
      <w:r>
        <w:rPr>
          <w:sz w:val="20"/>
        </w:rPr>
        <w:t xml:space="preserve"> tool of the </w:t>
      </w:r>
      <w:proofErr w:type="spellStart"/>
      <w:r>
        <w:rPr>
          <w:sz w:val="20"/>
        </w:rPr>
        <w:t>OpenFOAM</w:t>
      </w:r>
      <w:proofErr w:type="spellEnd"/>
      <w:r>
        <w:rPr>
          <w:sz w:val="20"/>
        </w:rPr>
        <w:t>.</w:t>
      </w:r>
      <w:r w:rsidR="00110E92">
        <w:rPr>
          <w:sz w:val="20"/>
        </w:rPr>
        <w:t xml:space="preserve"> Several mesh densities have been tested to achieve a mesh-converged solution. </w:t>
      </w:r>
      <w:r w:rsidR="002F57C7">
        <w:rPr>
          <w:sz w:val="20"/>
        </w:rPr>
        <w:t>The parameters of the final meshes are summarised in the Table 1.</w:t>
      </w:r>
    </w:p>
    <w:p w:rsidR="0037140C" w:rsidRDefault="0037140C" w:rsidP="00CD1D84">
      <w:pPr>
        <w:jc w:val="both"/>
        <w:rPr>
          <w:sz w:val="20"/>
        </w:rPr>
      </w:pPr>
    </w:p>
    <w:p w:rsidR="003F0A05" w:rsidRPr="0037140C" w:rsidRDefault="0037140C" w:rsidP="0037140C">
      <w:pPr>
        <w:pStyle w:val="Zkladntext"/>
        <w:jc w:val="left"/>
        <w:rPr>
          <w:sz w:val="16"/>
        </w:rPr>
      </w:pPr>
      <w:proofErr w:type="gramStart"/>
      <w:r w:rsidRPr="00FF2D4B">
        <w:rPr>
          <w:b/>
          <w:sz w:val="16"/>
        </w:rPr>
        <w:t>Table 1</w:t>
      </w:r>
      <w:r>
        <w:rPr>
          <w:b/>
          <w:sz w:val="16"/>
        </w:rPr>
        <w:t xml:space="preserve">: </w:t>
      </w:r>
      <w:r>
        <w:rPr>
          <w:sz w:val="16"/>
        </w:rPr>
        <w:t>Parameters of the meshes.</w:t>
      </w:r>
      <w:proofErr w:type="gramEnd"/>
    </w:p>
    <w:tbl>
      <w:tblPr>
        <w:tblStyle w:val="Mkatabulky"/>
        <w:tblW w:w="0" w:type="auto"/>
        <w:tblLayout w:type="fixed"/>
        <w:tblLook w:val="04A0" w:firstRow="1" w:lastRow="0" w:firstColumn="1" w:lastColumn="0" w:noHBand="0" w:noVBand="1"/>
      </w:tblPr>
      <w:tblGrid>
        <w:gridCol w:w="1084"/>
        <w:gridCol w:w="867"/>
        <w:gridCol w:w="875"/>
        <w:gridCol w:w="977"/>
        <w:gridCol w:w="949"/>
      </w:tblGrid>
      <w:tr w:rsidR="009B600D" w:rsidTr="009B600D">
        <w:tc>
          <w:tcPr>
            <w:tcW w:w="1084" w:type="dxa"/>
          </w:tcPr>
          <w:p w:rsidR="00F87D14" w:rsidRPr="00D52405" w:rsidRDefault="009B600D" w:rsidP="009B600D">
            <w:pPr>
              <w:jc w:val="center"/>
              <w:rPr>
                <w:b/>
                <w:sz w:val="16"/>
                <w:szCs w:val="16"/>
              </w:rPr>
            </w:pPr>
            <w:r>
              <w:rPr>
                <w:b/>
                <w:sz w:val="16"/>
                <w:szCs w:val="16"/>
              </w:rPr>
              <w:t>supplying pipe</w:t>
            </w:r>
          </w:p>
        </w:tc>
        <w:tc>
          <w:tcPr>
            <w:tcW w:w="867" w:type="dxa"/>
          </w:tcPr>
          <w:p w:rsidR="00F87D14" w:rsidRPr="00D52405" w:rsidRDefault="009B600D" w:rsidP="009B600D">
            <w:pPr>
              <w:jc w:val="center"/>
              <w:rPr>
                <w:b/>
                <w:sz w:val="16"/>
                <w:szCs w:val="16"/>
              </w:rPr>
            </w:pPr>
            <w:r>
              <w:rPr>
                <w:b/>
                <w:sz w:val="16"/>
                <w:szCs w:val="16"/>
              </w:rPr>
              <w:t xml:space="preserve">number of </w:t>
            </w:r>
            <w:r w:rsidR="00F87D14" w:rsidRPr="00D52405">
              <w:rPr>
                <w:b/>
                <w:sz w:val="16"/>
                <w:szCs w:val="16"/>
              </w:rPr>
              <w:t>cell</w:t>
            </w:r>
            <w:r>
              <w:rPr>
                <w:b/>
                <w:sz w:val="16"/>
                <w:szCs w:val="16"/>
              </w:rPr>
              <w:t>s</w:t>
            </w:r>
          </w:p>
        </w:tc>
        <w:tc>
          <w:tcPr>
            <w:tcW w:w="875" w:type="dxa"/>
          </w:tcPr>
          <w:p w:rsidR="00F87D14" w:rsidRPr="00D52405" w:rsidRDefault="00F87D14" w:rsidP="009B600D">
            <w:pPr>
              <w:jc w:val="center"/>
              <w:rPr>
                <w:b/>
                <w:sz w:val="16"/>
                <w:szCs w:val="16"/>
              </w:rPr>
            </w:pPr>
            <w:r w:rsidRPr="00D52405">
              <w:rPr>
                <w:b/>
                <w:sz w:val="16"/>
                <w:szCs w:val="16"/>
              </w:rPr>
              <w:t xml:space="preserve">y+ </w:t>
            </w:r>
            <w:r w:rsidR="009B600D">
              <w:rPr>
                <w:b/>
                <w:sz w:val="16"/>
                <w:szCs w:val="16"/>
              </w:rPr>
              <w:t xml:space="preserve">for </w:t>
            </w:r>
            <w:r w:rsidRPr="00D52405">
              <w:rPr>
                <w:b/>
                <w:sz w:val="16"/>
                <w:szCs w:val="16"/>
              </w:rPr>
              <w:t>10</w:t>
            </w:r>
            <w:r w:rsidR="009B600D">
              <w:rPr>
                <w:b/>
                <w:sz w:val="16"/>
                <w:szCs w:val="16"/>
              </w:rPr>
              <w:t> </w:t>
            </w:r>
            <w:r w:rsidRPr="00D52405">
              <w:rPr>
                <w:b/>
                <w:sz w:val="16"/>
                <w:szCs w:val="16"/>
              </w:rPr>
              <w:t>m/s</w:t>
            </w:r>
          </w:p>
        </w:tc>
        <w:tc>
          <w:tcPr>
            <w:tcW w:w="977" w:type="dxa"/>
          </w:tcPr>
          <w:p w:rsidR="00F87D14" w:rsidRPr="00D52405" w:rsidRDefault="00F87D14" w:rsidP="009B600D">
            <w:pPr>
              <w:jc w:val="center"/>
              <w:rPr>
                <w:b/>
                <w:sz w:val="16"/>
                <w:szCs w:val="16"/>
              </w:rPr>
            </w:pPr>
            <w:r w:rsidRPr="00D52405">
              <w:rPr>
                <w:b/>
                <w:sz w:val="16"/>
                <w:szCs w:val="16"/>
              </w:rPr>
              <w:t xml:space="preserve">cell </w:t>
            </w:r>
            <w:r w:rsidR="009B600D">
              <w:rPr>
                <w:b/>
                <w:sz w:val="16"/>
                <w:szCs w:val="16"/>
              </w:rPr>
              <w:t>size at the wall</w:t>
            </w:r>
          </w:p>
        </w:tc>
        <w:tc>
          <w:tcPr>
            <w:tcW w:w="949" w:type="dxa"/>
          </w:tcPr>
          <w:p w:rsidR="00F87D14" w:rsidRPr="00D52405" w:rsidRDefault="00F87D14" w:rsidP="009B600D">
            <w:pPr>
              <w:jc w:val="center"/>
              <w:rPr>
                <w:b/>
                <w:sz w:val="16"/>
                <w:szCs w:val="16"/>
              </w:rPr>
            </w:pPr>
            <w:r w:rsidRPr="00D52405">
              <w:rPr>
                <w:b/>
                <w:sz w:val="16"/>
                <w:szCs w:val="16"/>
              </w:rPr>
              <w:t>cell size</w:t>
            </w:r>
            <w:r w:rsidR="009B600D">
              <w:rPr>
                <w:b/>
                <w:sz w:val="16"/>
                <w:szCs w:val="16"/>
              </w:rPr>
              <w:t xml:space="preserve"> in the centre</w:t>
            </w:r>
          </w:p>
        </w:tc>
      </w:tr>
      <w:tr w:rsidR="009B600D" w:rsidTr="009B600D">
        <w:tc>
          <w:tcPr>
            <w:tcW w:w="1084" w:type="dxa"/>
          </w:tcPr>
          <w:p w:rsidR="00F87D14" w:rsidRPr="00D52405" w:rsidRDefault="00F87D14" w:rsidP="009B600D">
            <w:pPr>
              <w:jc w:val="center"/>
              <w:rPr>
                <w:sz w:val="16"/>
                <w:szCs w:val="16"/>
              </w:rPr>
            </w:pPr>
            <w:r w:rsidRPr="00D52405">
              <w:rPr>
                <w:sz w:val="16"/>
                <w:szCs w:val="16"/>
              </w:rPr>
              <w:t>straight</w:t>
            </w:r>
          </w:p>
        </w:tc>
        <w:tc>
          <w:tcPr>
            <w:tcW w:w="867" w:type="dxa"/>
          </w:tcPr>
          <w:p w:rsidR="00F87D14" w:rsidRPr="00D52405" w:rsidRDefault="00F87D14" w:rsidP="009B600D">
            <w:pPr>
              <w:jc w:val="center"/>
              <w:rPr>
                <w:sz w:val="16"/>
                <w:szCs w:val="16"/>
              </w:rPr>
            </w:pPr>
            <w:r w:rsidRPr="00D52405">
              <w:rPr>
                <w:sz w:val="16"/>
                <w:szCs w:val="16"/>
              </w:rPr>
              <w:t>16M</w:t>
            </w:r>
          </w:p>
        </w:tc>
        <w:tc>
          <w:tcPr>
            <w:tcW w:w="875" w:type="dxa"/>
          </w:tcPr>
          <w:p w:rsidR="00F87D14" w:rsidRPr="00D52405" w:rsidRDefault="00F87D14" w:rsidP="009B600D">
            <w:pPr>
              <w:jc w:val="center"/>
              <w:rPr>
                <w:sz w:val="16"/>
                <w:szCs w:val="16"/>
              </w:rPr>
            </w:pPr>
            <w:r w:rsidRPr="00D52405">
              <w:rPr>
                <w:sz w:val="16"/>
                <w:szCs w:val="16"/>
              </w:rPr>
              <w:t>20</w:t>
            </w:r>
          </w:p>
        </w:tc>
        <w:tc>
          <w:tcPr>
            <w:tcW w:w="977" w:type="dxa"/>
          </w:tcPr>
          <w:p w:rsidR="00F87D14" w:rsidRPr="00D52405" w:rsidRDefault="00DB034C" w:rsidP="009B600D">
            <w:pPr>
              <w:jc w:val="center"/>
              <w:rPr>
                <w:sz w:val="16"/>
                <w:szCs w:val="16"/>
              </w:rPr>
            </w:pPr>
            <w:r w:rsidRPr="00D52405">
              <w:rPr>
                <w:sz w:val="16"/>
                <w:szCs w:val="16"/>
              </w:rPr>
              <w:t>0.6 mm</w:t>
            </w:r>
          </w:p>
        </w:tc>
        <w:tc>
          <w:tcPr>
            <w:tcW w:w="949" w:type="dxa"/>
          </w:tcPr>
          <w:p w:rsidR="00F87D14" w:rsidRPr="00D52405" w:rsidRDefault="00F87D14" w:rsidP="009B600D">
            <w:pPr>
              <w:jc w:val="center"/>
              <w:rPr>
                <w:sz w:val="16"/>
                <w:szCs w:val="16"/>
              </w:rPr>
            </w:pPr>
            <w:r w:rsidRPr="00D52405">
              <w:rPr>
                <w:sz w:val="16"/>
                <w:szCs w:val="16"/>
              </w:rPr>
              <w:t>1.8 cm</w:t>
            </w:r>
          </w:p>
        </w:tc>
      </w:tr>
      <w:tr w:rsidR="009B600D" w:rsidTr="009B600D">
        <w:tc>
          <w:tcPr>
            <w:tcW w:w="1084" w:type="dxa"/>
          </w:tcPr>
          <w:p w:rsidR="00F87D14" w:rsidRPr="00D52405" w:rsidRDefault="00F87D14" w:rsidP="009B600D">
            <w:pPr>
              <w:jc w:val="center"/>
              <w:rPr>
                <w:sz w:val="16"/>
                <w:szCs w:val="16"/>
              </w:rPr>
            </w:pPr>
            <w:r w:rsidRPr="00D52405">
              <w:rPr>
                <w:sz w:val="16"/>
                <w:szCs w:val="16"/>
              </w:rPr>
              <w:t>single</w:t>
            </w:r>
            <w:r w:rsidR="009B600D">
              <w:rPr>
                <w:sz w:val="16"/>
                <w:szCs w:val="16"/>
              </w:rPr>
              <w:t xml:space="preserve"> elbow</w:t>
            </w:r>
          </w:p>
        </w:tc>
        <w:tc>
          <w:tcPr>
            <w:tcW w:w="867" w:type="dxa"/>
          </w:tcPr>
          <w:p w:rsidR="00F87D14" w:rsidRPr="00D52405" w:rsidRDefault="00F87D14" w:rsidP="009B600D">
            <w:pPr>
              <w:jc w:val="center"/>
              <w:rPr>
                <w:sz w:val="16"/>
                <w:szCs w:val="16"/>
              </w:rPr>
            </w:pPr>
            <w:r w:rsidRPr="00D52405">
              <w:rPr>
                <w:sz w:val="16"/>
                <w:szCs w:val="16"/>
              </w:rPr>
              <w:t>30M</w:t>
            </w:r>
          </w:p>
        </w:tc>
        <w:tc>
          <w:tcPr>
            <w:tcW w:w="875" w:type="dxa"/>
          </w:tcPr>
          <w:p w:rsidR="00F87D14" w:rsidRPr="00D52405" w:rsidRDefault="00F87D14" w:rsidP="009B600D">
            <w:pPr>
              <w:jc w:val="center"/>
              <w:rPr>
                <w:sz w:val="16"/>
                <w:szCs w:val="16"/>
              </w:rPr>
            </w:pPr>
            <w:r w:rsidRPr="00D52405">
              <w:rPr>
                <w:sz w:val="16"/>
                <w:szCs w:val="16"/>
              </w:rPr>
              <w:t>20</w:t>
            </w:r>
          </w:p>
        </w:tc>
        <w:tc>
          <w:tcPr>
            <w:tcW w:w="977" w:type="dxa"/>
          </w:tcPr>
          <w:p w:rsidR="00F87D14" w:rsidRPr="00D52405" w:rsidRDefault="00DB034C" w:rsidP="009B600D">
            <w:pPr>
              <w:jc w:val="center"/>
              <w:rPr>
                <w:sz w:val="16"/>
                <w:szCs w:val="16"/>
              </w:rPr>
            </w:pPr>
            <w:r w:rsidRPr="00D52405">
              <w:rPr>
                <w:sz w:val="16"/>
                <w:szCs w:val="16"/>
              </w:rPr>
              <w:t>0.6 mm</w:t>
            </w:r>
          </w:p>
        </w:tc>
        <w:tc>
          <w:tcPr>
            <w:tcW w:w="949" w:type="dxa"/>
          </w:tcPr>
          <w:p w:rsidR="00F87D14" w:rsidRPr="00D52405" w:rsidRDefault="00F87D14" w:rsidP="009B600D">
            <w:pPr>
              <w:jc w:val="center"/>
              <w:rPr>
                <w:sz w:val="16"/>
                <w:szCs w:val="16"/>
              </w:rPr>
            </w:pPr>
            <w:r w:rsidRPr="00D52405">
              <w:rPr>
                <w:sz w:val="16"/>
                <w:szCs w:val="16"/>
              </w:rPr>
              <w:t>1.5 cm</w:t>
            </w:r>
          </w:p>
        </w:tc>
      </w:tr>
      <w:tr w:rsidR="009B600D" w:rsidTr="009B600D">
        <w:tc>
          <w:tcPr>
            <w:tcW w:w="1084" w:type="dxa"/>
          </w:tcPr>
          <w:p w:rsidR="00F87D14" w:rsidRPr="00D52405" w:rsidRDefault="00F87D14" w:rsidP="009B600D">
            <w:pPr>
              <w:jc w:val="center"/>
              <w:rPr>
                <w:sz w:val="16"/>
                <w:szCs w:val="16"/>
              </w:rPr>
            </w:pPr>
            <w:r w:rsidRPr="00D52405">
              <w:rPr>
                <w:sz w:val="16"/>
                <w:szCs w:val="16"/>
              </w:rPr>
              <w:t>double</w:t>
            </w:r>
            <w:r w:rsidR="009B600D">
              <w:rPr>
                <w:sz w:val="16"/>
                <w:szCs w:val="16"/>
              </w:rPr>
              <w:t xml:space="preserve"> elbow</w:t>
            </w:r>
          </w:p>
        </w:tc>
        <w:tc>
          <w:tcPr>
            <w:tcW w:w="867" w:type="dxa"/>
          </w:tcPr>
          <w:p w:rsidR="00F87D14" w:rsidRPr="00D52405" w:rsidRDefault="00F87D14" w:rsidP="009B600D">
            <w:pPr>
              <w:jc w:val="center"/>
              <w:rPr>
                <w:sz w:val="16"/>
                <w:szCs w:val="16"/>
              </w:rPr>
            </w:pPr>
            <w:r w:rsidRPr="00D52405">
              <w:rPr>
                <w:sz w:val="16"/>
                <w:szCs w:val="16"/>
              </w:rPr>
              <w:t>37M</w:t>
            </w:r>
          </w:p>
        </w:tc>
        <w:tc>
          <w:tcPr>
            <w:tcW w:w="875" w:type="dxa"/>
          </w:tcPr>
          <w:p w:rsidR="00F87D14" w:rsidRPr="00D52405" w:rsidRDefault="00F87D14" w:rsidP="009B600D">
            <w:pPr>
              <w:jc w:val="center"/>
              <w:rPr>
                <w:sz w:val="16"/>
                <w:szCs w:val="16"/>
              </w:rPr>
            </w:pPr>
            <w:r w:rsidRPr="00D52405">
              <w:rPr>
                <w:sz w:val="16"/>
                <w:szCs w:val="16"/>
              </w:rPr>
              <w:t>20</w:t>
            </w:r>
          </w:p>
        </w:tc>
        <w:tc>
          <w:tcPr>
            <w:tcW w:w="977" w:type="dxa"/>
          </w:tcPr>
          <w:p w:rsidR="00F87D14" w:rsidRPr="00D52405" w:rsidRDefault="00DB034C" w:rsidP="009B600D">
            <w:pPr>
              <w:jc w:val="center"/>
              <w:rPr>
                <w:sz w:val="16"/>
                <w:szCs w:val="16"/>
              </w:rPr>
            </w:pPr>
            <w:r w:rsidRPr="00D52405">
              <w:rPr>
                <w:sz w:val="16"/>
                <w:szCs w:val="16"/>
              </w:rPr>
              <w:t>0.6 mm</w:t>
            </w:r>
          </w:p>
        </w:tc>
        <w:tc>
          <w:tcPr>
            <w:tcW w:w="949" w:type="dxa"/>
          </w:tcPr>
          <w:p w:rsidR="00F87D14" w:rsidRPr="00D52405" w:rsidRDefault="00F87D14" w:rsidP="009B600D">
            <w:pPr>
              <w:jc w:val="center"/>
              <w:rPr>
                <w:sz w:val="16"/>
                <w:szCs w:val="16"/>
              </w:rPr>
            </w:pPr>
            <w:r w:rsidRPr="00D52405">
              <w:rPr>
                <w:sz w:val="16"/>
                <w:szCs w:val="16"/>
              </w:rPr>
              <w:t>1.5 cm</w:t>
            </w:r>
          </w:p>
        </w:tc>
      </w:tr>
    </w:tbl>
    <w:p w:rsidR="003F0A05" w:rsidRDefault="003F0A05" w:rsidP="00CD1D84">
      <w:pPr>
        <w:jc w:val="both"/>
        <w:rPr>
          <w:sz w:val="20"/>
        </w:rPr>
      </w:pPr>
    </w:p>
    <w:p w:rsidR="00FF2D4B" w:rsidRDefault="00934073" w:rsidP="00787F9D">
      <w:pPr>
        <w:jc w:val="both"/>
        <w:rPr>
          <w:sz w:val="20"/>
        </w:rPr>
      </w:pPr>
      <w:r>
        <w:rPr>
          <w:sz w:val="20"/>
        </w:rPr>
        <w:t xml:space="preserve">The final mesh in the pipe cross section for the single and double elbows is shown </w:t>
      </w:r>
      <w:r w:rsidR="00787F9D">
        <w:rPr>
          <w:sz w:val="20"/>
        </w:rPr>
        <w:t xml:space="preserve">in </w:t>
      </w:r>
      <w:r w:rsidR="00FF1A11">
        <w:rPr>
          <w:sz w:val="20"/>
        </w:rPr>
        <w:t xml:space="preserve">the </w:t>
      </w:r>
      <w:r w:rsidR="00787F9D">
        <w:rPr>
          <w:sz w:val="20"/>
        </w:rPr>
        <w:t xml:space="preserve">Figure 6. Detail of </w:t>
      </w:r>
      <w:r w:rsidR="00787F9D">
        <w:rPr>
          <w:sz w:val="20"/>
        </w:rPr>
        <w:lastRenderedPageBreak/>
        <w:t xml:space="preserve">the T-junction with the structured mesh created in </w:t>
      </w:r>
      <w:proofErr w:type="spellStart"/>
      <w:r w:rsidR="00787F9D" w:rsidRPr="00787F9D">
        <w:rPr>
          <w:i/>
          <w:sz w:val="20"/>
        </w:rPr>
        <w:t>blockMesh</w:t>
      </w:r>
      <w:proofErr w:type="spellEnd"/>
      <w:r w:rsidR="00787F9D">
        <w:rPr>
          <w:sz w:val="20"/>
        </w:rPr>
        <w:t xml:space="preserve"> is shown in the Figure 7. </w:t>
      </w:r>
      <w:r>
        <w:rPr>
          <w:sz w:val="20"/>
        </w:rPr>
        <w:t xml:space="preserve"> </w:t>
      </w:r>
    </w:p>
    <w:p w:rsidR="00787F9D" w:rsidRDefault="00787F9D" w:rsidP="00787F9D">
      <w:pPr>
        <w:jc w:val="both"/>
        <w:rPr>
          <w:sz w:val="20"/>
        </w:rPr>
      </w:pPr>
    </w:p>
    <w:p w:rsidR="00EA25E8" w:rsidRPr="00FF2D4B" w:rsidRDefault="00763A05" w:rsidP="00397364">
      <w:pPr>
        <w:jc w:val="center"/>
        <w:rPr>
          <w:sz w:val="20"/>
        </w:rPr>
      </w:pPr>
      <w:r>
        <w:rPr>
          <w:noProof/>
          <w:lang w:val="cs-CZ" w:eastAsia="cs-CZ"/>
        </w:rPr>
        <w:drawing>
          <wp:inline distT="0" distB="0" distL="0" distR="0" wp14:anchorId="3A1F6990" wp14:editId="62219DDD">
            <wp:extent cx="2225616" cy="2225616"/>
            <wp:effectExtent l="0" t="0" r="381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mesh-15c_20w-detai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0813" cy="2230813"/>
                    </a:xfrm>
                    <a:prstGeom prst="rect">
                      <a:avLst/>
                    </a:prstGeom>
                  </pic:spPr>
                </pic:pic>
              </a:graphicData>
            </a:graphic>
          </wp:inline>
        </w:drawing>
      </w:r>
    </w:p>
    <w:p w:rsidR="00857865" w:rsidRDefault="00857865" w:rsidP="002A73B9">
      <w:pPr>
        <w:pStyle w:val="Zkladntext"/>
      </w:pPr>
    </w:p>
    <w:p w:rsidR="00481C7F" w:rsidRDefault="00893A48">
      <w:pPr>
        <w:pStyle w:val="Zkladntext"/>
      </w:pPr>
      <w:r>
        <w:rPr>
          <w:b/>
          <w:sz w:val="16"/>
        </w:rPr>
        <w:t>Figure 6</w:t>
      </w:r>
      <w:r w:rsidRPr="005E17AF">
        <w:rPr>
          <w:b/>
          <w:sz w:val="16"/>
        </w:rPr>
        <w:t>:</w:t>
      </w:r>
      <w:r w:rsidRPr="005E17AF">
        <w:rPr>
          <w:b/>
        </w:rPr>
        <w:t xml:space="preserve"> </w:t>
      </w:r>
      <w:r>
        <w:rPr>
          <w:sz w:val="16"/>
        </w:rPr>
        <w:t>Mesh in the pipe cross section.</w:t>
      </w:r>
    </w:p>
    <w:p w:rsidR="00E04F8B" w:rsidRDefault="00E04F8B">
      <w:pPr>
        <w:pStyle w:val="Zkladntext"/>
      </w:pPr>
    </w:p>
    <w:p w:rsidR="00E04F8B" w:rsidRDefault="00E04F8B" w:rsidP="0079688B">
      <w:pPr>
        <w:pStyle w:val="Zkladntext"/>
        <w:jc w:val="center"/>
      </w:pPr>
      <w:r>
        <w:rPr>
          <w:noProof/>
          <w:lang w:val="cs-CZ" w:eastAsia="cs-CZ"/>
        </w:rPr>
        <w:drawing>
          <wp:inline distT="0" distB="0" distL="0" distR="0" wp14:anchorId="3EB21E59" wp14:editId="524307DC">
            <wp:extent cx="2284731" cy="2182483"/>
            <wp:effectExtent l="0" t="0" r="1270" b="889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9246" cy="2186796"/>
                    </a:xfrm>
                    <a:prstGeom prst="rect">
                      <a:avLst/>
                    </a:prstGeom>
                  </pic:spPr>
                </pic:pic>
              </a:graphicData>
            </a:graphic>
          </wp:inline>
        </w:drawing>
      </w:r>
    </w:p>
    <w:p w:rsidR="008A67E1" w:rsidRDefault="008A67E1">
      <w:pPr>
        <w:pStyle w:val="Zkladntext"/>
      </w:pPr>
    </w:p>
    <w:p w:rsidR="008A67E1" w:rsidRDefault="00893A48">
      <w:pPr>
        <w:pStyle w:val="Zkladntext"/>
      </w:pPr>
      <w:r>
        <w:rPr>
          <w:b/>
          <w:sz w:val="16"/>
        </w:rPr>
        <w:t>Figure 7</w:t>
      </w:r>
      <w:r w:rsidRPr="005E17AF">
        <w:rPr>
          <w:b/>
          <w:sz w:val="16"/>
        </w:rPr>
        <w:t>:</w:t>
      </w:r>
      <w:r w:rsidRPr="005E17AF">
        <w:rPr>
          <w:b/>
        </w:rPr>
        <w:t xml:space="preserve"> </w:t>
      </w:r>
      <w:r>
        <w:rPr>
          <w:sz w:val="16"/>
        </w:rPr>
        <w:t xml:space="preserve">Mesh in the T-junction created in </w:t>
      </w:r>
      <w:proofErr w:type="spellStart"/>
      <w:r w:rsidRPr="00893A48">
        <w:rPr>
          <w:i/>
          <w:sz w:val="16"/>
        </w:rPr>
        <w:t>blockMesh</w:t>
      </w:r>
      <w:proofErr w:type="spellEnd"/>
      <w:r>
        <w:rPr>
          <w:sz w:val="16"/>
        </w:rPr>
        <w:t xml:space="preserve">. </w:t>
      </w:r>
    </w:p>
    <w:p w:rsidR="00261782" w:rsidRDefault="00261782">
      <w:pPr>
        <w:pStyle w:val="Zkladntext"/>
      </w:pPr>
    </w:p>
    <w:p w:rsidR="00951B03" w:rsidRPr="002C5913" w:rsidRDefault="00EE3DAF" w:rsidP="00787F9D">
      <w:pPr>
        <w:pStyle w:val="Zkladntext"/>
      </w:pPr>
      <w:r>
        <w:t xml:space="preserve">The results </w:t>
      </w:r>
      <w:r w:rsidR="00E425F1">
        <w:t xml:space="preserve">for </w:t>
      </w:r>
      <w:r w:rsidR="009E6A46">
        <w:t xml:space="preserve">the </w:t>
      </w:r>
      <w:r w:rsidR="00E425F1">
        <w:t>single and double elbow</w:t>
      </w:r>
      <w:r w:rsidR="009E6A46">
        <w:t>s</w:t>
      </w:r>
      <w:r w:rsidR="00E425F1">
        <w:t xml:space="preserve"> </w:t>
      </w:r>
      <w:r>
        <w:t xml:space="preserve">presented below are taken from solutions with residua </w:t>
      </w:r>
      <w:r w:rsidR="00E425F1">
        <w:t xml:space="preserve">of velocity and turbulence fields </w:t>
      </w:r>
      <w:r>
        <w:t xml:space="preserve">converged to </w:t>
      </w:r>
      <w:r w:rsidR="00E425F1">
        <w:t>order</w:t>
      </w:r>
      <w:r w:rsidR="009E6A46">
        <w:t xml:space="preserve"> of</w:t>
      </w:r>
      <w:r w:rsidR="00E425F1">
        <w:t xml:space="preserve"> 10</w:t>
      </w:r>
      <w:r w:rsidR="00E425F1">
        <w:rPr>
          <w:vertAlign w:val="superscript"/>
        </w:rPr>
        <w:t>-6</w:t>
      </w:r>
      <w:r>
        <w:t xml:space="preserve"> </w:t>
      </w:r>
      <w:r w:rsidR="00E425F1">
        <w:t xml:space="preserve">and residua of pressure converged to order </w:t>
      </w:r>
      <w:r w:rsidR="009E6A46">
        <w:t xml:space="preserve">of </w:t>
      </w:r>
      <w:r w:rsidR="00E425F1">
        <w:t>10</w:t>
      </w:r>
      <w:r w:rsidR="00E425F1">
        <w:rPr>
          <w:vertAlign w:val="superscript"/>
        </w:rPr>
        <w:t>-4</w:t>
      </w:r>
      <w:r w:rsidR="00E425F1">
        <w:t xml:space="preserve">. </w:t>
      </w:r>
      <w:r w:rsidR="002C5913">
        <w:t>For the straight supplying pipe the residua are a little bit higher – 10</w:t>
      </w:r>
      <w:r w:rsidR="002C5913">
        <w:rPr>
          <w:vertAlign w:val="superscript"/>
        </w:rPr>
        <w:t>-5</w:t>
      </w:r>
      <w:r w:rsidR="002C5913">
        <w:t xml:space="preserve"> to 10</w:t>
      </w:r>
      <w:r w:rsidR="002C5913">
        <w:rPr>
          <w:vertAlign w:val="superscript"/>
        </w:rPr>
        <w:t>-6</w:t>
      </w:r>
      <w:r w:rsidR="002C5913">
        <w:t xml:space="preserve"> for velocity and turbulence fields and 10</w:t>
      </w:r>
      <w:r w:rsidR="002C5913">
        <w:rPr>
          <w:vertAlign w:val="superscript"/>
        </w:rPr>
        <w:t>-3</w:t>
      </w:r>
      <w:r w:rsidR="002C5913">
        <w:t xml:space="preserve"> for </w:t>
      </w:r>
      <w:r w:rsidR="00763FEF">
        <w:t xml:space="preserve">the </w:t>
      </w:r>
      <w:r w:rsidR="002C5913">
        <w:t>pressure.</w:t>
      </w:r>
    </w:p>
    <w:p w:rsidR="00795592" w:rsidRDefault="00795592" w:rsidP="00FE491C">
      <w:pPr>
        <w:pStyle w:val="Zkladntext"/>
      </w:pPr>
    </w:p>
    <w:p w:rsidR="00795592" w:rsidRDefault="00795592">
      <w:pPr>
        <w:pStyle w:val="Zkladntext"/>
      </w:pPr>
    </w:p>
    <w:p w:rsidR="003408E0" w:rsidRDefault="003408E0" w:rsidP="003408E0">
      <w:pPr>
        <w:pStyle w:val="Nadpis1"/>
      </w:pPr>
      <w:r>
        <w:t>4. Results</w:t>
      </w:r>
    </w:p>
    <w:p w:rsidR="003408E0" w:rsidRDefault="003408E0" w:rsidP="003408E0">
      <w:pPr>
        <w:pStyle w:val="Zkladntext"/>
      </w:pPr>
    </w:p>
    <w:p w:rsidR="003F3C29" w:rsidRDefault="00DB69D9" w:rsidP="003408E0">
      <w:pPr>
        <w:pStyle w:val="Zkladntext"/>
      </w:pPr>
      <w:r>
        <w:t xml:space="preserve">The output of the CFD computation is a velocity field inside the stack. To calculate the measured flow rate </w:t>
      </w:r>
      <m:oMath>
        <m:sSub>
          <m:sSubPr>
            <m:ctrlPr>
              <w:rPr>
                <w:rFonts w:ascii="Cambria Math" w:hAnsi="Cambria Math"/>
                <w:i/>
              </w:rPr>
            </m:ctrlPr>
          </m:sSubPr>
          <m:e>
            <m:r>
              <w:rPr>
                <w:rFonts w:ascii="Cambria Math" w:hAnsi="Cambria Math"/>
              </w:rPr>
              <m:t>Q</m:t>
            </m:r>
          </m:e>
          <m:sub>
            <m:r>
              <w:rPr>
                <w:rFonts w:ascii="Cambria Math" w:hAnsi="Cambria Math"/>
              </w:rPr>
              <m:t>M</m:t>
            </m:r>
          </m:sub>
        </m:sSub>
      </m:oMath>
      <w:r>
        <w:t xml:space="preserve"> </w:t>
      </w:r>
      <w:r w:rsidR="006607A9">
        <w:t>given by the Equation (1)</w:t>
      </w:r>
      <w:r>
        <w:t xml:space="preserve"> we need to get</w:t>
      </w:r>
      <w:r w:rsidR="004360EB">
        <w:t xml:space="preserve"> the</w:t>
      </w:r>
      <w:r>
        <w:t xml:space="preserve"> </w:t>
      </w:r>
      <w:r w:rsidR="004360EB">
        <w:t>velocity components</w:t>
      </w:r>
      <w:r>
        <w:t xml:space="preserve"> in the measurement grid. </w:t>
      </w:r>
      <w:r w:rsidR="009313D3">
        <w:t xml:space="preserve">The minimal number of </w:t>
      </w:r>
      <w:r w:rsidR="004775DA">
        <w:t>the measurement lines prescribed in</w:t>
      </w:r>
      <w:r w:rsidR="009313D3">
        <w:t xml:space="preserve"> [</w:t>
      </w:r>
      <w:r w:rsidR="002A6778">
        <w:t>2</w:t>
      </w:r>
      <w:r w:rsidR="004775DA">
        <w:t>] and in</w:t>
      </w:r>
      <w:r w:rsidR="009313D3">
        <w:t xml:space="preserve"> an older standard [</w:t>
      </w:r>
      <w:r w:rsidR="002A6778">
        <w:t>3</w:t>
      </w:r>
      <w:r w:rsidR="009313D3">
        <w:t xml:space="preserve">] </w:t>
      </w:r>
      <w:proofErr w:type="gramStart"/>
      <w:r w:rsidR="009313D3">
        <w:t>is</w:t>
      </w:r>
      <w:proofErr w:type="gramEnd"/>
      <w:r w:rsidR="009313D3">
        <w:t xml:space="preserve"> two. The minimal number of points in one line for the circular stack of the diameter 1.5 m is 4 according to [</w:t>
      </w:r>
      <w:r w:rsidR="002A6778">
        <w:t>2</w:t>
      </w:r>
      <w:r w:rsidR="009313D3">
        <w:t>] and 6 according to [</w:t>
      </w:r>
      <w:r w:rsidR="002A6778">
        <w:t>3</w:t>
      </w:r>
      <w:r w:rsidR="009313D3">
        <w:t xml:space="preserve">]. In the following analysis we use 6 points in one line and therefore the measurement grid looks exactly like in the Figure 1. </w:t>
      </w:r>
      <w:r w:rsidR="004775DA">
        <w:t>The measurement lines are parallel with</w:t>
      </w:r>
      <w:r w:rsidR="008D2E06">
        <w:t xml:space="preserve"> the </w:t>
      </w:r>
      <w:r w:rsidR="008D2E06" w:rsidRPr="008D2E06">
        <w:rPr>
          <w:i/>
        </w:rPr>
        <w:t>x</w:t>
      </w:r>
      <w:r w:rsidR="008D2E06">
        <w:t xml:space="preserve"> and </w:t>
      </w:r>
      <w:r w:rsidR="008D2E06" w:rsidRPr="008D2E06">
        <w:rPr>
          <w:i/>
        </w:rPr>
        <w:t>y</w:t>
      </w:r>
      <w:r w:rsidR="008D2E06">
        <w:t xml:space="preserve"> axes (see Figures 3-5</w:t>
      </w:r>
      <w:r w:rsidR="00FC7B05">
        <w:t xml:space="preserve">) and we consider the measurement ports positions such that the vector </w:t>
      </w:r>
      <m:oMath>
        <m:acc>
          <m:accPr>
            <m:chr m:val="⃗"/>
            <m:ctrlPr>
              <w:rPr>
                <w:rFonts w:ascii="Cambria Math" w:hAnsi="Cambria Math"/>
                <w:i/>
              </w:rPr>
            </m:ctrlPr>
          </m:accPr>
          <m:e>
            <m:r>
              <w:rPr>
                <w:rFonts w:ascii="Cambria Math" w:hAnsi="Cambria Math"/>
              </w:rPr>
              <m:t>t</m:t>
            </m:r>
          </m:e>
        </m:acc>
      </m:oMath>
      <w:r w:rsidR="00FC7B05">
        <w:t xml:space="preserve"> of </w:t>
      </w:r>
      <w:r w:rsidR="00FC7B05">
        <w:lastRenderedPageBreak/>
        <w:t xml:space="preserve">the Pitot tube points in the negative sense of the </w:t>
      </w:r>
      <w:r w:rsidR="00FC7B05" w:rsidRPr="00FC7B05">
        <w:rPr>
          <w:i/>
        </w:rPr>
        <w:t>x</w:t>
      </w:r>
      <w:r w:rsidR="00FC7B05">
        <w:t xml:space="preserve">-axis </w:t>
      </w:r>
      <w:r w:rsidR="00E76799">
        <w:t xml:space="preserve">(port above the T-junction) </w:t>
      </w:r>
      <w:r w:rsidR="00FC7B05">
        <w:t xml:space="preserve">and the positive sense of the </w:t>
      </w:r>
      <w:r w:rsidR="00FC7B05" w:rsidRPr="00FC7B05">
        <w:rPr>
          <w:i/>
        </w:rPr>
        <w:t>y</w:t>
      </w:r>
      <w:r w:rsidR="00FC7B05">
        <w:t>-axis</w:t>
      </w:r>
      <w:r w:rsidR="00D259D9">
        <w:t xml:space="preserve"> (port 90° clockwise from the T-junction when viewed from the stack outlet)</w:t>
      </w:r>
      <w:r w:rsidR="00FC7B05">
        <w:t>.</w:t>
      </w:r>
      <w:r w:rsidR="00D259D9">
        <w:t xml:space="preserve"> </w:t>
      </w:r>
      <w:r w:rsidR="0004110A">
        <w:t xml:space="preserve">Results for the height of the sampling plane in the range of </w:t>
      </w:r>
      <w:r w:rsidR="00814301">
        <w:t>(9</w:t>
      </w:r>
      <w:r w:rsidR="0004110A">
        <w:t xml:space="preserve"> to 18</w:t>
      </w:r>
      <w:r w:rsidR="00814301">
        <w:t>) m above the stack bottom (</w:t>
      </w:r>
      <w:r w:rsidR="00A377FB">
        <w:t xml:space="preserve">or </w:t>
      </w:r>
      <w:r w:rsidR="00814301">
        <w:t>(6</w:t>
      </w:r>
      <w:r w:rsidR="0004110A">
        <w:t xml:space="preserve"> to 15</w:t>
      </w:r>
      <w:r w:rsidR="00814301">
        <w:t>)</w:t>
      </w:r>
      <w:r w:rsidR="0004110A">
        <w:t> m above the upper part of the T-junction) are investigated.</w:t>
      </w:r>
    </w:p>
    <w:p w:rsidR="00CF1084" w:rsidRDefault="004360EB" w:rsidP="00CF1084">
      <w:pPr>
        <w:pStyle w:val="Zkladntext"/>
      </w:pPr>
      <w:r>
        <w:t xml:space="preserve">To calculate the measured flow rate </w:t>
      </w:r>
      <m:oMath>
        <m:sSub>
          <m:sSubPr>
            <m:ctrlPr>
              <w:rPr>
                <w:rFonts w:ascii="Cambria Math" w:hAnsi="Cambria Math"/>
                <w:i/>
              </w:rPr>
            </m:ctrlPr>
          </m:sSubPr>
          <m:e>
            <m:r>
              <w:rPr>
                <w:rFonts w:ascii="Cambria Math" w:hAnsi="Cambria Math"/>
              </w:rPr>
              <m:t>Q</m:t>
            </m:r>
          </m:e>
          <m:sub>
            <m:r>
              <w:rPr>
                <w:rFonts w:ascii="Cambria Math" w:hAnsi="Cambria Math"/>
              </w:rPr>
              <m:t>Mz</m:t>
            </m:r>
          </m:sub>
        </m:sSub>
      </m:oMath>
      <w:r>
        <w:t xml:space="preserve"> which is unbiased by the inaccurate measurement of velocity we need to get the axial velocity components </w:t>
      </w:r>
      <m:oMath>
        <m:sSub>
          <m:sSubPr>
            <m:ctrlPr>
              <w:rPr>
                <w:rFonts w:ascii="Cambria Math" w:hAnsi="Cambria Math"/>
                <w:i/>
              </w:rPr>
            </m:ctrlPr>
          </m:sSubPr>
          <m:e>
            <m:r>
              <w:rPr>
                <w:rFonts w:ascii="Cambria Math" w:hAnsi="Cambria Math"/>
              </w:rPr>
              <m:t>v</m:t>
            </m:r>
          </m:e>
          <m:sub>
            <m:r>
              <w:rPr>
                <w:rFonts w:ascii="Cambria Math" w:hAnsi="Cambria Math"/>
              </w:rPr>
              <m:t>zα</m:t>
            </m:r>
          </m:sub>
        </m:sSub>
      </m:oMath>
      <w:r>
        <w:t xml:space="preserve"> in the measurement grid. </w:t>
      </w:r>
      <w:r w:rsidR="00CF1084">
        <w:t xml:space="preserve">To calculate the measured flow rate </w:t>
      </w:r>
      <m:oMath>
        <m:sSub>
          <m:sSubPr>
            <m:ctrlPr>
              <w:rPr>
                <w:rFonts w:ascii="Cambria Math" w:hAnsi="Cambria Math"/>
                <w:i/>
              </w:rPr>
            </m:ctrlPr>
          </m:sSubPr>
          <m:e>
            <m:r>
              <w:rPr>
                <w:rFonts w:ascii="Cambria Math" w:hAnsi="Cambria Math"/>
              </w:rPr>
              <m:t>Q</m:t>
            </m:r>
          </m:e>
          <m:sub>
            <m:r>
              <w:rPr>
                <w:rFonts w:ascii="Cambria Math" w:hAnsi="Cambria Math"/>
              </w:rPr>
              <m:t>Mi</m:t>
            </m:r>
          </m:sub>
        </m:sSub>
      </m:oMath>
      <w:r w:rsidR="00CF1084">
        <w:t xml:space="preserve"> which is biased by the inaccurate measurement of velocity due to the neglected swirl we need to get also the yaw and pitch angles in the measurement grid</w:t>
      </w:r>
      <w:r w:rsidR="008E002A">
        <w:t>.</w:t>
      </w:r>
    </w:p>
    <w:p w:rsidR="008E002A" w:rsidRDefault="008E002A" w:rsidP="00CF1084">
      <w:pPr>
        <w:pStyle w:val="Zkladntext"/>
      </w:pPr>
      <w:r>
        <w:t>Example of the computed yaw and pitch angles along the sampling lines 7 m above the upper point of the T-junction and inlet velocity of</w:t>
      </w:r>
      <w:r w:rsidR="00AA4AD8">
        <w:t xml:space="preserve"> 3 m/s is shown in the Figure 8</w:t>
      </w:r>
      <w:r>
        <w:t xml:space="preserve"> </w:t>
      </w:r>
      <w:r w:rsidR="00AA4AD8">
        <w:t xml:space="preserve">(the origin of the </w:t>
      </w:r>
      <w:r w:rsidR="00AA4AD8" w:rsidRPr="00AA4AD8">
        <w:rPr>
          <w:i/>
        </w:rPr>
        <w:t>x</w:t>
      </w:r>
      <w:r w:rsidR="00AA4AD8">
        <w:t xml:space="preserve">, </w:t>
      </w:r>
      <w:r w:rsidR="00AA4AD8" w:rsidRPr="00AA4AD8">
        <w:rPr>
          <w:i/>
        </w:rPr>
        <w:t>y</w:t>
      </w:r>
      <w:r w:rsidR="00AA4AD8">
        <w:t xml:space="preserve"> coordinates is in the stack axis). </w:t>
      </w:r>
    </w:p>
    <w:p w:rsidR="007333E4" w:rsidRPr="003F3C29" w:rsidRDefault="007333E4" w:rsidP="00CF1084">
      <w:pPr>
        <w:pStyle w:val="Zkladntext"/>
      </w:pPr>
    </w:p>
    <w:p w:rsidR="004E021E" w:rsidRDefault="004E021E" w:rsidP="003408E0">
      <w:pPr>
        <w:pStyle w:val="Zkladntext"/>
      </w:pPr>
    </w:p>
    <w:p w:rsidR="00020AD5" w:rsidRDefault="00020AD5" w:rsidP="003408E0">
      <w:pPr>
        <w:pStyle w:val="Zkladntext"/>
      </w:pPr>
      <w:r>
        <w:rPr>
          <w:noProof/>
          <w:lang w:val="cs-CZ" w:eastAsia="cs-CZ"/>
        </w:rPr>
        <w:drawing>
          <wp:inline distT="0" distB="0" distL="0" distR="0" wp14:anchorId="7091605B" wp14:editId="142A704F">
            <wp:extent cx="2880360" cy="204279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0360" cy="2042795"/>
                    </a:xfrm>
                    <a:prstGeom prst="rect">
                      <a:avLst/>
                    </a:prstGeom>
                  </pic:spPr>
                </pic:pic>
              </a:graphicData>
            </a:graphic>
          </wp:inline>
        </w:drawing>
      </w:r>
    </w:p>
    <w:p w:rsidR="00020AD5" w:rsidRDefault="00020AD5" w:rsidP="003408E0">
      <w:pPr>
        <w:pStyle w:val="Zkladntext"/>
      </w:pPr>
      <w:r>
        <w:rPr>
          <w:noProof/>
          <w:lang w:val="cs-CZ" w:eastAsia="cs-CZ"/>
        </w:rPr>
        <w:drawing>
          <wp:inline distT="0" distB="0" distL="0" distR="0" wp14:anchorId="3B2333E2" wp14:editId="508A2CE2">
            <wp:extent cx="2880360" cy="204279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0360" cy="2042795"/>
                    </a:xfrm>
                    <a:prstGeom prst="rect">
                      <a:avLst/>
                    </a:prstGeom>
                  </pic:spPr>
                </pic:pic>
              </a:graphicData>
            </a:graphic>
          </wp:inline>
        </w:drawing>
      </w:r>
    </w:p>
    <w:p w:rsidR="00020AD5" w:rsidRDefault="00020AD5" w:rsidP="003408E0">
      <w:pPr>
        <w:pStyle w:val="Zkladntext"/>
      </w:pPr>
      <w:r>
        <w:rPr>
          <w:noProof/>
          <w:lang w:val="cs-CZ" w:eastAsia="cs-CZ"/>
        </w:rPr>
        <w:drawing>
          <wp:inline distT="0" distB="0" distL="0" distR="0" wp14:anchorId="5FE8B463" wp14:editId="7D5D3571">
            <wp:extent cx="2880360" cy="204343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80360" cy="2043430"/>
                    </a:xfrm>
                    <a:prstGeom prst="rect">
                      <a:avLst/>
                    </a:prstGeom>
                  </pic:spPr>
                </pic:pic>
              </a:graphicData>
            </a:graphic>
          </wp:inline>
        </w:drawing>
      </w:r>
    </w:p>
    <w:p w:rsidR="00020AD5" w:rsidRDefault="00020AD5" w:rsidP="003408E0">
      <w:pPr>
        <w:pStyle w:val="Zkladntext"/>
      </w:pPr>
      <w:r>
        <w:rPr>
          <w:noProof/>
          <w:lang w:val="cs-CZ" w:eastAsia="cs-CZ"/>
        </w:rPr>
        <w:lastRenderedPageBreak/>
        <w:drawing>
          <wp:inline distT="0" distB="0" distL="0" distR="0" wp14:anchorId="7BD83D70" wp14:editId="31B9E89A">
            <wp:extent cx="2880360" cy="204343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80360" cy="2043430"/>
                    </a:xfrm>
                    <a:prstGeom prst="rect">
                      <a:avLst/>
                    </a:prstGeom>
                  </pic:spPr>
                </pic:pic>
              </a:graphicData>
            </a:graphic>
          </wp:inline>
        </w:drawing>
      </w:r>
    </w:p>
    <w:p w:rsidR="00020AD5" w:rsidRDefault="00020AD5" w:rsidP="00020AD5">
      <w:pPr>
        <w:pStyle w:val="Nadpis1"/>
        <w:rPr>
          <w:sz w:val="16"/>
        </w:rPr>
      </w:pPr>
    </w:p>
    <w:p w:rsidR="00020AD5" w:rsidRPr="00A12E51" w:rsidRDefault="00020AD5" w:rsidP="00020AD5">
      <w:pPr>
        <w:pStyle w:val="Nadpis1"/>
        <w:rPr>
          <w:sz w:val="16"/>
        </w:rPr>
      </w:pPr>
      <w:r>
        <w:rPr>
          <w:sz w:val="16"/>
        </w:rPr>
        <w:t>Figure 8</w:t>
      </w:r>
      <w:r w:rsidRPr="00A12E51">
        <w:rPr>
          <w:sz w:val="16"/>
        </w:rPr>
        <w:t>:</w:t>
      </w:r>
      <w:r w:rsidRPr="00A12E51">
        <w:t xml:space="preserve"> </w:t>
      </w:r>
      <w:r w:rsidR="002A79F5">
        <w:rPr>
          <w:b w:val="0"/>
          <w:sz w:val="16"/>
        </w:rPr>
        <w:t xml:space="preserve">The yaw and pitch angles along the </w:t>
      </w:r>
      <w:r w:rsidR="002A79F5" w:rsidRPr="002A79F5">
        <w:rPr>
          <w:b w:val="0"/>
          <w:i/>
          <w:sz w:val="16"/>
        </w:rPr>
        <w:t>x</w:t>
      </w:r>
      <w:r w:rsidR="002A79F5">
        <w:rPr>
          <w:b w:val="0"/>
          <w:sz w:val="16"/>
        </w:rPr>
        <w:t xml:space="preserve"> and </w:t>
      </w:r>
      <w:r w:rsidR="002A79F5" w:rsidRPr="002A79F5">
        <w:rPr>
          <w:b w:val="0"/>
          <w:i/>
          <w:sz w:val="16"/>
        </w:rPr>
        <w:t>y</w:t>
      </w:r>
      <w:r w:rsidR="002A79F5">
        <w:rPr>
          <w:b w:val="0"/>
          <w:sz w:val="16"/>
        </w:rPr>
        <w:t xml:space="preserve"> sampling lines 7 </w:t>
      </w:r>
      <w:r>
        <w:rPr>
          <w:b w:val="0"/>
          <w:sz w:val="16"/>
        </w:rPr>
        <w:t xml:space="preserve">m above the </w:t>
      </w:r>
      <w:r w:rsidR="002A79F5">
        <w:rPr>
          <w:b w:val="0"/>
          <w:sz w:val="16"/>
        </w:rPr>
        <w:t>upper point of the T-junction for inlet velocity of</w:t>
      </w:r>
      <w:r>
        <w:rPr>
          <w:b w:val="0"/>
          <w:sz w:val="16"/>
        </w:rPr>
        <w:t xml:space="preserve"> 3 m/s</w:t>
      </w:r>
      <w:r w:rsidR="002A79F5">
        <w:rPr>
          <w:b w:val="0"/>
          <w:sz w:val="16"/>
        </w:rPr>
        <w:t>.</w:t>
      </w:r>
      <w:r w:rsidR="0023474F">
        <w:rPr>
          <w:b w:val="0"/>
          <w:sz w:val="16"/>
        </w:rPr>
        <w:t xml:space="preserve"> </w:t>
      </w:r>
    </w:p>
    <w:p w:rsidR="00020AD5" w:rsidRDefault="00020AD5" w:rsidP="003408E0">
      <w:pPr>
        <w:pStyle w:val="Zkladntext"/>
      </w:pPr>
    </w:p>
    <w:p w:rsidR="003F3C29" w:rsidRPr="00871495" w:rsidRDefault="00413867" w:rsidP="003408E0">
      <w:pPr>
        <w:pStyle w:val="Zkladntext"/>
      </w:pPr>
      <w:r>
        <w:t>With increasing</w:t>
      </w:r>
      <w:r w:rsidR="00F74F51">
        <w:t xml:space="preserve"> </w:t>
      </w:r>
      <w:r>
        <w:t>inlet velocity</w:t>
      </w:r>
      <w:r w:rsidR="00F74F51">
        <w:t xml:space="preserve"> </w:t>
      </w:r>
      <w:r>
        <w:t>the maximal yaw and pitch angles are de</w:t>
      </w:r>
      <w:r w:rsidR="00816A2D">
        <w:t>creasing in almost all cases and</w:t>
      </w:r>
      <w:r>
        <w:t xml:space="preserve"> the trends remain unchanged.</w:t>
      </w:r>
    </w:p>
    <w:p w:rsidR="00020AD5" w:rsidRDefault="00020AD5" w:rsidP="003408E0">
      <w:pPr>
        <w:pStyle w:val="Zkladntext"/>
        <w:rPr>
          <w:i/>
        </w:rPr>
      </w:pPr>
    </w:p>
    <w:p w:rsidR="003408E0" w:rsidRDefault="003408E0" w:rsidP="003408E0">
      <w:pPr>
        <w:pStyle w:val="Zkladntext"/>
        <w:rPr>
          <w:i/>
        </w:rPr>
      </w:pPr>
      <w:r w:rsidRPr="00F62060">
        <w:rPr>
          <w:i/>
        </w:rPr>
        <w:t>2.1</w:t>
      </w:r>
      <w:r w:rsidR="00EE592D">
        <w:rPr>
          <w:i/>
        </w:rPr>
        <w:t xml:space="preserve"> </w:t>
      </w:r>
      <w:r w:rsidR="001512EC">
        <w:rPr>
          <w:i/>
        </w:rPr>
        <w:t xml:space="preserve">The </w:t>
      </w:r>
      <w:r w:rsidR="00EE592D">
        <w:rPr>
          <w:i/>
        </w:rPr>
        <w:t xml:space="preserve">flow rate </w:t>
      </w:r>
      <w:r w:rsidR="001512EC">
        <w:rPr>
          <w:i/>
        </w:rPr>
        <w:t xml:space="preserve">error </w:t>
      </w:r>
      <w:proofErr w:type="spellStart"/>
      <w:r w:rsidR="001512EC">
        <w:rPr>
          <w:i/>
        </w:rPr>
        <w:t>E</w:t>
      </w:r>
      <w:r w:rsidR="001512EC">
        <w:rPr>
          <w:i/>
          <w:vertAlign w:val="subscript"/>
        </w:rPr>
        <w:t>z</w:t>
      </w:r>
      <w:proofErr w:type="spellEnd"/>
      <w:r w:rsidR="00EE592D">
        <w:rPr>
          <w:i/>
        </w:rPr>
        <w:t xml:space="preserve"> </w:t>
      </w:r>
    </w:p>
    <w:p w:rsidR="001A7338" w:rsidRDefault="008112C5" w:rsidP="003408E0">
      <w:pPr>
        <w:pStyle w:val="Zkladntext"/>
      </w:pPr>
      <w:r>
        <w:t>In this section we show results for the error (6), i.e. the error of flow rate which is caused only by the fact that the measurement grid has a finite density and therefore it gives only an approximation of the exact flow ra</w:t>
      </w:r>
      <w:r w:rsidR="00BB13F0">
        <w:t>te formula which is given by an</w:t>
      </w:r>
      <w:r>
        <w:t xml:space="preserve"> integral of </w:t>
      </w:r>
      <m:oMath>
        <m:sSub>
          <m:sSubPr>
            <m:ctrlPr>
              <w:rPr>
                <w:rFonts w:ascii="Cambria Math" w:hAnsi="Cambria Math"/>
                <w:i/>
              </w:rPr>
            </m:ctrlPr>
          </m:sSubPr>
          <m:e>
            <m:r>
              <w:rPr>
                <w:rFonts w:ascii="Cambria Math" w:hAnsi="Cambria Math"/>
              </w:rPr>
              <m:t>v</m:t>
            </m:r>
          </m:e>
          <m:sub>
            <m:r>
              <w:rPr>
                <w:rFonts w:ascii="Cambria Math" w:hAnsi="Cambria Math"/>
              </w:rPr>
              <m:t>z</m:t>
            </m:r>
          </m:sub>
        </m:sSub>
      </m:oMath>
      <w:r>
        <w:t xml:space="preserve"> over the stack cross section. </w:t>
      </w:r>
      <w:r w:rsidR="002160B1">
        <w:t xml:space="preserve">The error of velocity measurement in the grid points do not enter the </w:t>
      </w:r>
      <w:proofErr w:type="gramStart"/>
      <w:r w:rsidR="002160B1">
        <w:t xml:space="preserve">error </w:t>
      </w:r>
      <w:proofErr w:type="gramEnd"/>
      <m:oMath>
        <m:sSub>
          <m:sSubPr>
            <m:ctrlPr>
              <w:rPr>
                <w:rFonts w:ascii="Cambria Math" w:hAnsi="Cambria Math"/>
                <w:i/>
              </w:rPr>
            </m:ctrlPr>
          </m:sSubPr>
          <m:e>
            <m:r>
              <w:rPr>
                <w:rFonts w:ascii="Cambria Math" w:hAnsi="Cambria Math"/>
              </w:rPr>
              <m:t>E</m:t>
            </m:r>
          </m:e>
          <m:sub>
            <m:r>
              <w:rPr>
                <w:rFonts w:ascii="Cambria Math" w:hAnsi="Cambria Math"/>
              </w:rPr>
              <m:t>z</m:t>
            </m:r>
          </m:sub>
        </m:sSub>
      </m:oMath>
      <w:r w:rsidR="002160B1">
        <w:t xml:space="preserve">. </w:t>
      </w:r>
      <w:r w:rsidR="001A7338">
        <w:t xml:space="preserve">The flow rate </w:t>
      </w:r>
      <m:oMath>
        <m:sSub>
          <m:sSubPr>
            <m:ctrlPr>
              <w:rPr>
                <w:rFonts w:ascii="Cambria Math" w:hAnsi="Cambria Math"/>
                <w:i/>
              </w:rPr>
            </m:ctrlPr>
          </m:sSubPr>
          <m:e>
            <m:r>
              <w:rPr>
                <w:rFonts w:ascii="Cambria Math" w:hAnsi="Cambria Math"/>
              </w:rPr>
              <m:t>Q</m:t>
            </m:r>
          </m:e>
          <m:sub>
            <m:r>
              <w:rPr>
                <w:rFonts w:ascii="Cambria Math" w:hAnsi="Cambria Math"/>
              </w:rPr>
              <m:t>Mz</m:t>
            </m:r>
          </m:sub>
        </m:sSub>
      </m:oMath>
      <w:r w:rsidR="001A7338">
        <w:t xml:space="preserve"> entering the formula (6) is given by the formula (1) where </w:t>
      </w:r>
      <m:oMath>
        <m:sSub>
          <m:sSubPr>
            <m:ctrlPr>
              <w:rPr>
                <w:rFonts w:ascii="Cambria Math" w:hAnsi="Cambria Math"/>
                <w:i/>
              </w:rPr>
            </m:ctrlPr>
          </m:sSubPr>
          <m:e>
            <m:r>
              <w:rPr>
                <w:rFonts w:ascii="Cambria Math" w:hAnsi="Cambria Math"/>
              </w:rPr>
              <m:t>v</m:t>
            </m:r>
          </m:e>
          <m:sub>
            <m:r>
              <w:rPr>
                <w:rFonts w:ascii="Cambria Math" w:hAnsi="Cambria Math"/>
              </w:rPr>
              <m:t>zα</m:t>
            </m:r>
          </m:sub>
        </m:sSub>
      </m:oMath>
      <w:proofErr w:type="gramStart"/>
      <w:r w:rsidR="001C15BF">
        <w:t xml:space="preserve"> are</w:t>
      </w:r>
      <w:r w:rsidR="005A7A90">
        <w:t xml:space="preserve"> directly</w:t>
      </w:r>
      <w:r w:rsidR="001C15BF">
        <w:t xml:space="preserve"> the computed</w:t>
      </w:r>
      <w:r w:rsidR="001A7338">
        <w:t xml:space="preserve"> axial velocity components in the grid points</w:t>
      </w:r>
      <w:proofErr w:type="gramEnd"/>
      <w:r w:rsidR="001A7338">
        <w:t>.</w:t>
      </w:r>
      <w:r w:rsidR="001C15BF">
        <w:t xml:space="preserve"> The real flow rate </w:t>
      </w:r>
      <m:oMath>
        <m:r>
          <w:rPr>
            <w:rFonts w:ascii="Cambria Math" w:hAnsi="Cambria Math"/>
          </w:rPr>
          <m:t>Q</m:t>
        </m:r>
      </m:oMath>
      <w:r w:rsidR="001C15BF">
        <w:t xml:space="preserve"> is given simply as </w:t>
      </w:r>
      <m:oMath>
        <m:r>
          <w:rPr>
            <w:rFonts w:ascii="Cambria Math" w:hAnsi="Cambria Math"/>
          </w:rPr>
          <m:t>Q=v.A</m:t>
        </m:r>
      </m:oMath>
      <w:r w:rsidR="001C15BF">
        <w:t xml:space="preserve"> where </w:t>
      </w:r>
      <m:oMath>
        <m:r>
          <w:rPr>
            <w:rFonts w:ascii="Cambria Math" w:hAnsi="Cambria Math"/>
          </w:rPr>
          <m:t>v</m:t>
        </m:r>
      </m:oMath>
      <w:r w:rsidR="001C15BF">
        <w:t xml:space="preserve"> is the inlet velocity and </w:t>
      </w:r>
      <m:oMath>
        <m:r>
          <w:rPr>
            <w:rFonts w:ascii="Cambria Math" w:hAnsi="Cambria Math"/>
          </w:rPr>
          <m:t>A</m:t>
        </m:r>
      </m:oMath>
      <w:r w:rsidR="001C15BF">
        <w:t xml:space="preserve"> is the area of the stack cross section. </w:t>
      </w:r>
    </w:p>
    <w:p w:rsidR="00871495" w:rsidRPr="00871495" w:rsidRDefault="001A7338" w:rsidP="003408E0">
      <w:pPr>
        <w:pStyle w:val="Zkladntext"/>
      </w:pPr>
      <w:r>
        <w:t>The Figure 9 shows how this error depends on the height of the sampling plane</w:t>
      </w:r>
      <w:r w:rsidR="004229DC">
        <w:t xml:space="preserve"> in the stack for various shapes of the supplying pipe and various inlet velocities.</w:t>
      </w:r>
      <w:r w:rsidR="00C1631D">
        <w:t xml:space="preserve"> </w:t>
      </w:r>
      <w:r w:rsidR="008112C5">
        <w:t xml:space="preserve">  </w:t>
      </w:r>
    </w:p>
    <w:p w:rsidR="00435B9B" w:rsidRDefault="005E31D2">
      <w:pPr>
        <w:pStyle w:val="Zkladntext"/>
      </w:pPr>
      <w:r>
        <w:t xml:space="preserve">In case of the supplying pipes with single and double elbow which generate a single swirl in the stack we can observe a periodic behaviour. This behaviour is caused by a velocity profile in the stack which rotates together with the swirl. </w:t>
      </w:r>
      <w:r w:rsidR="00A6332B">
        <w:t xml:space="preserve">The velocity profile of </w:t>
      </w:r>
      <m:oMath>
        <m:sSub>
          <m:sSubPr>
            <m:ctrlPr>
              <w:rPr>
                <w:rFonts w:ascii="Cambria Math" w:hAnsi="Cambria Math"/>
                <w:i/>
              </w:rPr>
            </m:ctrlPr>
          </m:sSubPr>
          <m:e>
            <m:r>
              <w:rPr>
                <w:rFonts w:ascii="Cambria Math" w:hAnsi="Cambria Math"/>
              </w:rPr>
              <m:t>v</m:t>
            </m:r>
          </m:e>
          <m:sub>
            <m:r>
              <w:rPr>
                <w:rFonts w:ascii="Cambria Math" w:hAnsi="Cambria Math"/>
              </w:rPr>
              <m:t>z</m:t>
            </m:r>
          </m:sub>
        </m:sSub>
      </m:oMath>
      <w:r w:rsidR="00A6332B">
        <w:t xml:space="preserve"> in the stack cross section is not axially symmetric and therefore the error </w:t>
      </w:r>
      <m:oMath>
        <m:sSub>
          <m:sSubPr>
            <m:ctrlPr>
              <w:rPr>
                <w:rFonts w:ascii="Cambria Math" w:hAnsi="Cambria Math"/>
                <w:i/>
              </w:rPr>
            </m:ctrlPr>
          </m:sSubPr>
          <m:e>
            <m:r>
              <w:rPr>
                <w:rFonts w:ascii="Cambria Math" w:hAnsi="Cambria Math"/>
              </w:rPr>
              <m:t>E</m:t>
            </m:r>
          </m:e>
          <m:sub>
            <m:r>
              <w:rPr>
                <w:rFonts w:ascii="Cambria Math" w:hAnsi="Cambria Math"/>
              </w:rPr>
              <m:t>z</m:t>
            </m:r>
          </m:sub>
        </m:sSub>
      </m:oMath>
      <w:r w:rsidR="00A6332B">
        <w:t xml:space="preserve"> depends on the orientation of the sampling lines with respect to the velocity profile. </w:t>
      </w:r>
      <w:r w:rsidR="00D240AA">
        <w:t xml:space="preserve">Since the profile is turned with changing height by the swirl also the error changes with the height and repeats when the profile is </w:t>
      </w:r>
    </w:p>
    <w:p w:rsidR="002160B1" w:rsidRDefault="002160B1">
      <w:pPr>
        <w:pStyle w:val="Zkladntext"/>
      </w:pPr>
    </w:p>
    <w:p w:rsidR="00AB1035" w:rsidRDefault="00587561">
      <w:pPr>
        <w:pStyle w:val="Zkladntext"/>
      </w:pPr>
      <w:r>
        <w:rPr>
          <w:noProof/>
          <w:lang w:val="cs-CZ" w:eastAsia="cs-CZ"/>
        </w:rPr>
        <w:drawing>
          <wp:inline distT="0" distB="0" distL="0" distR="0" wp14:anchorId="14B2D59A" wp14:editId="2BB9237A">
            <wp:extent cx="2880360" cy="2032114"/>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80360" cy="2032114"/>
                    </a:xfrm>
                    <a:prstGeom prst="rect">
                      <a:avLst/>
                    </a:prstGeom>
                  </pic:spPr>
                </pic:pic>
              </a:graphicData>
            </a:graphic>
          </wp:inline>
        </w:drawing>
      </w:r>
    </w:p>
    <w:p w:rsidR="00587561" w:rsidRDefault="00587561">
      <w:pPr>
        <w:pStyle w:val="Zkladntext"/>
      </w:pPr>
      <w:r>
        <w:rPr>
          <w:noProof/>
          <w:lang w:val="cs-CZ" w:eastAsia="cs-CZ"/>
        </w:rPr>
        <w:lastRenderedPageBreak/>
        <w:drawing>
          <wp:inline distT="0" distB="0" distL="0" distR="0" wp14:anchorId="7892D170" wp14:editId="3379B8E3">
            <wp:extent cx="2880360" cy="202170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80360" cy="2021703"/>
                    </a:xfrm>
                    <a:prstGeom prst="rect">
                      <a:avLst/>
                    </a:prstGeom>
                  </pic:spPr>
                </pic:pic>
              </a:graphicData>
            </a:graphic>
          </wp:inline>
        </w:drawing>
      </w:r>
    </w:p>
    <w:p w:rsidR="00587561" w:rsidRDefault="00587561">
      <w:pPr>
        <w:pStyle w:val="Zkladntext"/>
      </w:pPr>
      <w:r>
        <w:rPr>
          <w:noProof/>
          <w:lang w:val="cs-CZ" w:eastAsia="cs-CZ"/>
        </w:rPr>
        <w:drawing>
          <wp:inline distT="0" distB="0" distL="0" distR="0" wp14:anchorId="5FB6B866" wp14:editId="7FCD1C62">
            <wp:extent cx="2880360" cy="2029971"/>
            <wp:effectExtent l="0" t="0" r="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80360" cy="2029971"/>
                    </a:xfrm>
                    <a:prstGeom prst="rect">
                      <a:avLst/>
                    </a:prstGeom>
                  </pic:spPr>
                </pic:pic>
              </a:graphicData>
            </a:graphic>
          </wp:inline>
        </w:drawing>
      </w:r>
    </w:p>
    <w:p w:rsidR="00420367" w:rsidRDefault="00420367" w:rsidP="00420367">
      <w:pPr>
        <w:pStyle w:val="Nadpis1"/>
        <w:rPr>
          <w:sz w:val="16"/>
        </w:rPr>
      </w:pPr>
    </w:p>
    <w:p w:rsidR="00420367" w:rsidRDefault="00461BDD" w:rsidP="00540F87">
      <w:pPr>
        <w:pStyle w:val="Nadpis1"/>
        <w:jc w:val="both"/>
        <w:rPr>
          <w:b w:val="0"/>
          <w:sz w:val="16"/>
        </w:rPr>
      </w:pPr>
      <w:r>
        <w:rPr>
          <w:sz w:val="16"/>
        </w:rPr>
        <w:t>Figure 9</w:t>
      </w:r>
      <w:r w:rsidR="00420367" w:rsidRPr="00A12E51">
        <w:rPr>
          <w:sz w:val="16"/>
        </w:rPr>
        <w:t>:</w:t>
      </w:r>
      <w:r w:rsidR="00420367" w:rsidRPr="00A12E51">
        <w:t xml:space="preserve"> </w:t>
      </w:r>
      <w:r>
        <w:rPr>
          <w:b w:val="0"/>
          <w:sz w:val="16"/>
        </w:rPr>
        <w:t>The error of flow rate due to the approximate integration in the measurement grid and its dependence on the height of the sa</w:t>
      </w:r>
      <w:r w:rsidR="00540F87">
        <w:rPr>
          <w:b w:val="0"/>
          <w:sz w:val="16"/>
        </w:rPr>
        <w:t>mpling plane in the stack.</w:t>
      </w:r>
    </w:p>
    <w:p w:rsidR="00B90F37" w:rsidRPr="00D644CE" w:rsidRDefault="00B90F37" w:rsidP="00B90F37">
      <w:pPr>
        <w:rPr>
          <w:sz w:val="20"/>
        </w:rPr>
      </w:pPr>
    </w:p>
    <w:p w:rsidR="002160B1" w:rsidRDefault="002160B1" w:rsidP="002160B1">
      <w:pPr>
        <w:pStyle w:val="Zkladntext"/>
      </w:pPr>
      <w:proofErr w:type="gramStart"/>
      <w:r>
        <w:t>turned</w:t>
      </w:r>
      <w:proofErr w:type="gramEnd"/>
      <w:r>
        <w:t xml:space="preserve"> by 90° since the sampling grid has the 90° rotation symmetry.</w:t>
      </w:r>
    </w:p>
    <w:p w:rsidR="00D644CE" w:rsidRDefault="00435B9B" w:rsidP="00D644CE">
      <w:pPr>
        <w:jc w:val="both"/>
        <w:rPr>
          <w:sz w:val="20"/>
        </w:rPr>
      </w:pPr>
      <w:r w:rsidRPr="00435B9B">
        <w:rPr>
          <w:sz w:val="20"/>
        </w:rPr>
        <w:t xml:space="preserve">This explanation is supported by Figure 10 where we plot the axial velocity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z</m:t>
            </m:r>
          </m:sub>
        </m:sSub>
      </m:oMath>
      <w:r w:rsidRPr="00435B9B">
        <w:rPr>
          <w:sz w:val="20"/>
        </w:rPr>
        <w:t xml:space="preserve"> in the four outermost points of the grid and its dependence on the height in the stack for the double elbow and inlet velocity 3 m/s. We see that rotating the observation point by 90° counter-clockwise (view from the stack outlet) the curve is shifted by approx. 4 m higher. This corresponds to rotation of the velocity profile of 90° counter-clockwise per 4 m.</w:t>
      </w:r>
    </w:p>
    <w:p w:rsidR="00435B9B" w:rsidRDefault="00D644CE" w:rsidP="00D644CE">
      <w:pPr>
        <w:jc w:val="both"/>
        <w:rPr>
          <w:sz w:val="20"/>
        </w:rPr>
      </w:pPr>
      <w:r w:rsidRPr="00435B9B">
        <w:rPr>
          <w:sz w:val="20"/>
        </w:rPr>
        <w:t>Similar behaviour was observed for a water flow behind</w:t>
      </w:r>
      <w:r w:rsidR="00435B9B" w:rsidRPr="00435B9B">
        <w:rPr>
          <w:sz w:val="20"/>
        </w:rPr>
        <w:t xml:space="preserve"> </w:t>
      </w:r>
      <w:r w:rsidR="008742F7" w:rsidRPr="00435B9B">
        <w:rPr>
          <w:sz w:val="20"/>
        </w:rPr>
        <w:t>a double elbow in [9].</w:t>
      </w:r>
    </w:p>
    <w:p w:rsidR="002160B1" w:rsidRPr="00435B9B" w:rsidRDefault="002160B1" w:rsidP="00B90F37">
      <w:pPr>
        <w:rPr>
          <w:sz w:val="20"/>
        </w:rPr>
      </w:pPr>
    </w:p>
    <w:p w:rsidR="007D5279" w:rsidRDefault="007D5279" w:rsidP="008742F7">
      <w:pPr>
        <w:jc w:val="center"/>
      </w:pPr>
      <w:r>
        <w:rPr>
          <w:noProof/>
          <w:lang w:val="cs-CZ" w:eastAsia="cs-CZ"/>
        </w:rPr>
        <w:drawing>
          <wp:inline distT="0" distB="0" distL="0" distR="0" wp14:anchorId="7AC6DB0D" wp14:editId="39CE80E0">
            <wp:extent cx="2760453" cy="1938716"/>
            <wp:effectExtent l="0" t="0" r="1905"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60453" cy="1938716"/>
                    </a:xfrm>
                    <a:prstGeom prst="rect">
                      <a:avLst/>
                    </a:prstGeom>
                  </pic:spPr>
                </pic:pic>
              </a:graphicData>
            </a:graphic>
          </wp:inline>
        </w:drawing>
      </w:r>
    </w:p>
    <w:p w:rsidR="007D5279" w:rsidRDefault="007D5279" w:rsidP="007D5279">
      <w:pPr>
        <w:pStyle w:val="Nadpis1"/>
        <w:rPr>
          <w:b w:val="0"/>
          <w:sz w:val="24"/>
        </w:rPr>
      </w:pPr>
    </w:p>
    <w:p w:rsidR="007D5279" w:rsidRDefault="00461BDD" w:rsidP="004D3FFA">
      <w:pPr>
        <w:pStyle w:val="Nadpis1"/>
        <w:jc w:val="both"/>
        <w:rPr>
          <w:b w:val="0"/>
          <w:sz w:val="16"/>
        </w:rPr>
      </w:pPr>
      <w:r>
        <w:rPr>
          <w:sz w:val="16"/>
        </w:rPr>
        <w:t>Figure 10</w:t>
      </w:r>
      <w:r w:rsidR="007D5279" w:rsidRPr="00A12E51">
        <w:rPr>
          <w:sz w:val="16"/>
        </w:rPr>
        <w:t>:</w:t>
      </w:r>
      <w:r w:rsidR="007D5279" w:rsidRPr="00A12E51">
        <w:t xml:space="preserve"> </w:t>
      </w:r>
      <w:r w:rsidR="00F723F3">
        <w:rPr>
          <w:b w:val="0"/>
          <w:sz w:val="16"/>
        </w:rPr>
        <w:t>The axial velocity component in the four points of the measuring grid with the largest radius and its depend</w:t>
      </w:r>
      <w:r w:rsidR="000F61E1">
        <w:rPr>
          <w:b w:val="0"/>
          <w:sz w:val="16"/>
        </w:rPr>
        <w:t>ence on the height in the stack for double elbow and inlet velocity 3 m/s.</w:t>
      </w:r>
    </w:p>
    <w:p w:rsidR="00197D18" w:rsidRPr="00994F52" w:rsidRDefault="00197D18" w:rsidP="00197D18">
      <w:pPr>
        <w:rPr>
          <w:sz w:val="20"/>
        </w:rPr>
      </w:pPr>
    </w:p>
    <w:p w:rsidR="00EE592D" w:rsidRPr="001512EC" w:rsidRDefault="00EE592D" w:rsidP="00EE592D">
      <w:pPr>
        <w:pStyle w:val="Zkladntext"/>
        <w:rPr>
          <w:i/>
        </w:rPr>
      </w:pPr>
      <w:r>
        <w:rPr>
          <w:i/>
        </w:rPr>
        <w:lastRenderedPageBreak/>
        <w:t xml:space="preserve">2.2 </w:t>
      </w:r>
      <w:r w:rsidR="001512EC">
        <w:rPr>
          <w:i/>
        </w:rPr>
        <w:t>The f</w:t>
      </w:r>
      <w:r>
        <w:rPr>
          <w:i/>
        </w:rPr>
        <w:t>low</w:t>
      </w:r>
      <w:r w:rsidR="001512EC">
        <w:rPr>
          <w:i/>
        </w:rPr>
        <w:t xml:space="preserve"> rate error </w:t>
      </w:r>
      <w:proofErr w:type="spellStart"/>
      <w:r w:rsidR="001512EC">
        <w:rPr>
          <w:i/>
        </w:rPr>
        <w:t>E</w:t>
      </w:r>
      <w:r w:rsidR="001512EC">
        <w:rPr>
          <w:i/>
          <w:vertAlign w:val="subscript"/>
        </w:rPr>
        <w:t>i</w:t>
      </w:r>
      <w:proofErr w:type="spellEnd"/>
    </w:p>
    <w:p w:rsidR="00197D18" w:rsidRDefault="00E8171D" w:rsidP="007E04D9">
      <w:pPr>
        <w:jc w:val="both"/>
        <w:rPr>
          <w:sz w:val="20"/>
        </w:rPr>
      </w:pPr>
      <w:r>
        <w:rPr>
          <w:sz w:val="20"/>
        </w:rPr>
        <w:t xml:space="preserve">Next we calculate the error (7), i.e. the error caused by both approximate integration and biased velocity measurement in the grid points due to the neglected swirl. In this case the flow rate </w:t>
      </w:r>
      <m:oMath>
        <m:sSub>
          <m:sSubPr>
            <m:ctrlPr>
              <w:rPr>
                <w:rFonts w:ascii="Cambria Math" w:hAnsi="Cambria Math"/>
                <w:i/>
                <w:sz w:val="20"/>
              </w:rPr>
            </m:ctrlPr>
          </m:sSubPr>
          <m:e>
            <m:r>
              <w:rPr>
                <w:rFonts w:ascii="Cambria Math" w:hAnsi="Cambria Math"/>
                <w:sz w:val="20"/>
              </w:rPr>
              <m:t>Q</m:t>
            </m:r>
          </m:e>
          <m:sub>
            <m:r>
              <w:rPr>
                <w:rFonts w:ascii="Cambria Math" w:hAnsi="Cambria Math"/>
                <w:sz w:val="20"/>
              </w:rPr>
              <m:t>Mi</m:t>
            </m:r>
          </m:sub>
        </m:sSub>
      </m:oMath>
      <w:r>
        <w:rPr>
          <w:sz w:val="20"/>
        </w:rPr>
        <w:t xml:space="preserve"> is calculated according to the formula (1)</w:t>
      </w:r>
      <w:r w:rsidR="007E04D9">
        <w:rPr>
          <w:sz w:val="20"/>
        </w:rPr>
        <w:t xml:space="preserve"> where the velocities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zα</m:t>
            </m:r>
          </m:sub>
        </m:sSub>
      </m:oMath>
      <w:r w:rsidR="007E04D9">
        <w:rPr>
          <w:sz w:val="20"/>
        </w:rPr>
        <w:t xml:space="preserve"> are the computed axial velocity components modified by the error (5) which is determined from the yaw and pitch angles in the grid points, i.e. the velocities </w:t>
      </w:r>
      <m:oMath>
        <m:sSub>
          <m:sSubPr>
            <m:ctrlPr>
              <w:rPr>
                <w:rFonts w:ascii="Cambria Math" w:hAnsi="Cambria Math"/>
                <w:i/>
                <w:sz w:val="20"/>
              </w:rPr>
            </m:ctrlPr>
          </m:sSubPr>
          <m:e>
            <m:r>
              <w:rPr>
                <w:rFonts w:ascii="Cambria Math" w:hAnsi="Cambria Math"/>
                <w:sz w:val="20"/>
              </w:rPr>
              <m:t>v</m:t>
            </m:r>
          </m:e>
          <m:sub>
            <m:r>
              <w:rPr>
                <w:rFonts w:ascii="Cambria Math" w:hAnsi="Cambria Math"/>
                <w:sz w:val="20"/>
              </w:rPr>
              <m:t>zα</m:t>
            </m:r>
          </m:sub>
        </m:sSub>
      </m:oMath>
      <w:r w:rsidR="007E04D9">
        <w:rPr>
          <w:sz w:val="20"/>
        </w:rPr>
        <w:t xml:space="preserve"> are the velocity values which would be measured by the S-type Pitot tube neglecting the swirl.</w:t>
      </w:r>
    </w:p>
    <w:p w:rsidR="00892F36" w:rsidRPr="00E91EA5" w:rsidRDefault="00892F36" w:rsidP="007E04D9">
      <w:pPr>
        <w:jc w:val="both"/>
        <w:rPr>
          <w:sz w:val="20"/>
        </w:rPr>
      </w:pPr>
      <w:r>
        <w:rPr>
          <w:sz w:val="20"/>
        </w:rPr>
        <w:t xml:space="preserve">The Figure 11 shows the difference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E</m:t>
            </m:r>
          </m:e>
          <m:sub>
            <m:r>
              <w:rPr>
                <w:rFonts w:ascii="Cambria Math" w:hAnsi="Cambria Math"/>
                <w:sz w:val="20"/>
              </w:rPr>
              <m:t>z</m:t>
            </m:r>
          </m:sub>
        </m:sSub>
      </m:oMath>
      <w:r>
        <w:rPr>
          <w:sz w:val="20"/>
        </w:rPr>
        <w:t xml:space="preserve"> </w:t>
      </w:r>
      <w:r w:rsidR="00625883">
        <w:rPr>
          <w:sz w:val="20"/>
        </w:rPr>
        <w:t>and its dependence on the height in the stack for the investigated geometries and velocities.</w:t>
      </w:r>
    </w:p>
    <w:p w:rsidR="002A64C1" w:rsidRDefault="002A64C1">
      <w:pPr>
        <w:pStyle w:val="Zkladntext"/>
      </w:pPr>
    </w:p>
    <w:p w:rsidR="00420367" w:rsidRDefault="00C97DF7">
      <w:pPr>
        <w:pStyle w:val="Zkladntext"/>
      </w:pPr>
      <w:r>
        <w:rPr>
          <w:noProof/>
          <w:lang w:val="cs-CZ" w:eastAsia="cs-CZ"/>
        </w:rPr>
        <w:drawing>
          <wp:inline distT="0" distB="0" distL="0" distR="0" wp14:anchorId="4232F4A8" wp14:editId="37E09E5C">
            <wp:extent cx="2880360" cy="2025378"/>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80360" cy="2025378"/>
                    </a:xfrm>
                    <a:prstGeom prst="rect">
                      <a:avLst/>
                    </a:prstGeom>
                  </pic:spPr>
                </pic:pic>
              </a:graphicData>
            </a:graphic>
          </wp:inline>
        </w:drawing>
      </w:r>
    </w:p>
    <w:p w:rsidR="00C97DF7" w:rsidRDefault="00C97DF7">
      <w:pPr>
        <w:pStyle w:val="Zkladntext"/>
      </w:pPr>
      <w:r>
        <w:rPr>
          <w:noProof/>
          <w:lang w:val="cs-CZ" w:eastAsia="cs-CZ"/>
        </w:rPr>
        <w:drawing>
          <wp:inline distT="0" distB="0" distL="0" distR="0" wp14:anchorId="3F27F448" wp14:editId="7AD34538">
            <wp:extent cx="2880360" cy="2027521"/>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80360" cy="2027521"/>
                    </a:xfrm>
                    <a:prstGeom prst="rect">
                      <a:avLst/>
                    </a:prstGeom>
                  </pic:spPr>
                </pic:pic>
              </a:graphicData>
            </a:graphic>
          </wp:inline>
        </w:drawing>
      </w:r>
    </w:p>
    <w:p w:rsidR="006711F6" w:rsidRDefault="00C534C6" w:rsidP="006711F6">
      <w:pPr>
        <w:pStyle w:val="Zkladntext"/>
      </w:pPr>
      <w:r>
        <w:rPr>
          <w:noProof/>
          <w:lang w:val="cs-CZ" w:eastAsia="cs-CZ"/>
        </w:rPr>
        <w:drawing>
          <wp:inline distT="0" distB="0" distL="0" distR="0" wp14:anchorId="16137819" wp14:editId="03F30937">
            <wp:extent cx="2880360" cy="2023846"/>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80360" cy="2023846"/>
                    </a:xfrm>
                    <a:prstGeom prst="rect">
                      <a:avLst/>
                    </a:prstGeom>
                  </pic:spPr>
                </pic:pic>
              </a:graphicData>
            </a:graphic>
          </wp:inline>
        </w:drawing>
      </w:r>
    </w:p>
    <w:p w:rsidR="006711F6" w:rsidRPr="006711F6" w:rsidRDefault="006711F6" w:rsidP="006711F6">
      <w:pPr>
        <w:pStyle w:val="Zkladntext"/>
      </w:pPr>
    </w:p>
    <w:p w:rsidR="005F2C46" w:rsidRPr="006711F6" w:rsidRDefault="00461BDD" w:rsidP="006711F6">
      <w:pPr>
        <w:pStyle w:val="Nadpis1"/>
        <w:jc w:val="both"/>
        <w:rPr>
          <w:sz w:val="16"/>
        </w:rPr>
      </w:pPr>
      <w:r>
        <w:rPr>
          <w:sz w:val="16"/>
        </w:rPr>
        <w:t>Figure 11</w:t>
      </w:r>
      <w:r w:rsidR="00FE2BBE" w:rsidRPr="00A12E51">
        <w:rPr>
          <w:sz w:val="16"/>
        </w:rPr>
        <w:t>:</w:t>
      </w:r>
      <w:r w:rsidR="00FE2BBE" w:rsidRPr="00A12E51">
        <w:t xml:space="preserve"> </w:t>
      </w:r>
      <w:r w:rsidR="004E5E8B">
        <w:rPr>
          <w:b w:val="0"/>
          <w:sz w:val="16"/>
        </w:rPr>
        <w:t>The additional error of flow rate given by error of the velocity measurement due to neglecting the swirl in the stack and its dependence on the height of the sampling plane in the stack.</w:t>
      </w:r>
    </w:p>
    <w:p w:rsidR="006711F6" w:rsidRDefault="006711F6">
      <w:pPr>
        <w:pStyle w:val="Nadpis1"/>
      </w:pPr>
    </w:p>
    <w:p w:rsidR="006711F6" w:rsidRPr="006711F6" w:rsidRDefault="006711F6" w:rsidP="006711F6"/>
    <w:p w:rsidR="005F2C46" w:rsidRDefault="00BD282F">
      <w:pPr>
        <w:pStyle w:val="Nadpis1"/>
      </w:pPr>
      <w:r>
        <w:lastRenderedPageBreak/>
        <w:t>5</w:t>
      </w:r>
      <w:r w:rsidR="005F2C46">
        <w:t>. Conclusion</w:t>
      </w:r>
    </w:p>
    <w:p w:rsidR="00D26057" w:rsidRDefault="00D26057" w:rsidP="00D26057">
      <w:pPr>
        <w:rPr>
          <w:sz w:val="20"/>
        </w:rPr>
      </w:pPr>
    </w:p>
    <w:p w:rsidR="006E7BDB" w:rsidRDefault="00CC78CB" w:rsidP="005C533D">
      <w:pPr>
        <w:jc w:val="both"/>
        <w:rPr>
          <w:sz w:val="20"/>
        </w:rPr>
      </w:pPr>
      <w:r>
        <w:rPr>
          <w:sz w:val="20"/>
        </w:rPr>
        <w:t xml:space="preserve">It was found out that in the cases </w:t>
      </w:r>
      <w:r w:rsidR="002C7D78">
        <w:rPr>
          <w:sz w:val="20"/>
        </w:rPr>
        <w:t xml:space="preserve">of stacks </w:t>
      </w:r>
      <w:r>
        <w:rPr>
          <w:sz w:val="20"/>
        </w:rPr>
        <w:t xml:space="preserve">with </w:t>
      </w:r>
      <w:r w:rsidR="00281F42">
        <w:rPr>
          <w:sz w:val="20"/>
        </w:rPr>
        <w:t xml:space="preserve">supplying pipe containing </w:t>
      </w:r>
      <w:r>
        <w:rPr>
          <w:sz w:val="20"/>
        </w:rPr>
        <w:t>elbow</w:t>
      </w:r>
      <w:r w:rsidR="008C3238">
        <w:rPr>
          <w:sz w:val="20"/>
        </w:rPr>
        <w:t>(</w:t>
      </w:r>
      <w:r>
        <w:rPr>
          <w:sz w:val="20"/>
        </w:rPr>
        <w:t>s</w:t>
      </w:r>
      <w:r w:rsidR="008C3238">
        <w:rPr>
          <w:sz w:val="20"/>
        </w:rPr>
        <w:t>)</w:t>
      </w:r>
      <w:r>
        <w:rPr>
          <w:sz w:val="20"/>
        </w:rPr>
        <w:t xml:space="preserve"> </w:t>
      </w:r>
      <w:r w:rsidR="00055677">
        <w:rPr>
          <w:sz w:val="20"/>
        </w:rPr>
        <w:t>where the single swirl is generated</w:t>
      </w:r>
      <w:r w:rsidR="008C3238">
        <w:rPr>
          <w:sz w:val="20"/>
        </w:rPr>
        <w:t>,</w:t>
      </w:r>
      <w:r w:rsidR="00055677">
        <w:rPr>
          <w:sz w:val="20"/>
        </w:rPr>
        <w:t xml:space="preserve"> </w:t>
      </w:r>
      <w:r>
        <w:rPr>
          <w:sz w:val="20"/>
        </w:rPr>
        <w:t xml:space="preserve">the error </w:t>
      </w:r>
      <w:r w:rsidR="00055677">
        <w:rPr>
          <w:sz w:val="20"/>
        </w:rPr>
        <w:t xml:space="preserve">of flow rate </w:t>
      </w:r>
      <w:r w:rsidR="00E7404C">
        <w:rPr>
          <w:sz w:val="20"/>
        </w:rPr>
        <w:t xml:space="preserve">metering </w:t>
      </w:r>
      <w:r w:rsidR="00055677">
        <w:rPr>
          <w:sz w:val="20"/>
        </w:rPr>
        <w:t xml:space="preserve">due to the </w:t>
      </w:r>
      <w:r w:rsidR="002C7D78">
        <w:rPr>
          <w:sz w:val="20"/>
        </w:rPr>
        <w:t>finite density</w:t>
      </w:r>
      <w:r w:rsidR="00055677">
        <w:rPr>
          <w:sz w:val="20"/>
        </w:rPr>
        <w:t xml:space="preserve"> </w:t>
      </w:r>
      <w:r w:rsidR="002C7D78">
        <w:rPr>
          <w:sz w:val="20"/>
        </w:rPr>
        <w:t>of</w:t>
      </w:r>
      <w:r>
        <w:rPr>
          <w:sz w:val="20"/>
        </w:rPr>
        <w:t xml:space="preserve"> the</w:t>
      </w:r>
      <w:r w:rsidR="008C3238">
        <w:rPr>
          <w:sz w:val="20"/>
        </w:rPr>
        <w:t xml:space="preserve"> grid points is oscillating with</w:t>
      </w:r>
      <w:r>
        <w:rPr>
          <w:sz w:val="20"/>
        </w:rPr>
        <w:t xml:space="preserve"> the height </w:t>
      </w:r>
      <w:r w:rsidR="008C3238">
        <w:rPr>
          <w:sz w:val="20"/>
        </w:rPr>
        <w:t>of the sampling plane in the stack</w:t>
      </w:r>
      <w:r>
        <w:rPr>
          <w:sz w:val="20"/>
        </w:rPr>
        <w:t xml:space="preserve">. </w:t>
      </w:r>
      <w:r w:rsidR="002F2C4E">
        <w:rPr>
          <w:sz w:val="20"/>
        </w:rPr>
        <w:t xml:space="preserve">This is caused by a velocity profile in the stack which is turning together with the swirl. </w:t>
      </w:r>
      <w:r w:rsidR="003A7C5A">
        <w:rPr>
          <w:sz w:val="20"/>
        </w:rPr>
        <w:t xml:space="preserve">The </w:t>
      </w:r>
      <w:r w:rsidR="000E488C">
        <w:rPr>
          <w:sz w:val="20"/>
        </w:rPr>
        <w:t xml:space="preserve">difference of the minimal and maximal error in the oscillation can </w:t>
      </w:r>
      <w:r w:rsidR="003A7C5A">
        <w:rPr>
          <w:sz w:val="20"/>
        </w:rPr>
        <w:t>reach 3 % in the studied cases.</w:t>
      </w:r>
      <w:r w:rsidR="000E488C">
        <w:rPr>
          <w:sz w:val="20"/>
        </w:rPr>
        <w:t xml:space="preserve"> </w:t>
      </w:r>
      <w:r w:rsidR="00576D89">
        <w:rPr>
          <w:sz w:val="20"/>
        </w:rPr>
        <w:t xml:space="preserve">It means that special attention should be paid to </w:t>
      </w:r>
      <w:r w:rsidR="005F254B">
        <w:rPr>
          <w:sz w:val="20"/>
        </w:rPr>
        <w:t xml:space="preserve">the </w:t>
      </w:r>
      <w:r w:rsidR="00576D89">
        <w:rPr>
          <w:sz w:val="20"/>
        </w:rPr>
        <w:t xml:space="preserve">height and orientation </w:t>
      </w:r>
      <w:r w:rsidR="008856EB">
        <w:rPr>
          <w:sz w:val="20"/>
        </w:rPr>
        <w:t xml:space="preserve">of the sampling ports in stacks </w:t>
      </w:r>
      <w:r w:rsidR="008C3238">
        <w:rPr>
          <w:sz w:val="20"/>
        </w:rPr>
        <w:t xml:space="preserve">in order </w:t>
      </w:r>
      <w:r w:rsidR="008856EB">
        <w:rPr>
          <w:sz w:val="20"/>
        </w:rPr>
        <w:t>to achieve the minimal error.</w:t>
      </w:r>
    </w:p>
    <w:p w:rsidR="007761A2" w:rsidRDefault="007761A2" w:rsidP="005C533D">
      <w:pPr>
        <w:jc w:val="both"/>
        <w:rPr>
          <w:sz w:val="20"/>
        </w:rPr>
      </w:pPr>
      <w:r>
        <w:rPr>
          <w:sz w:val="20"/>
        </w:rPr>
        <w:t>It was observed that the amplitude of the error oscillation decreases with i</w:t>
      </w:r>
      <w:r w:rsidR="00055677">
        <w:rPr>
          <w:sz w:val="20"/>
        </w:rPr>
        <w:t>ncreasing flow rate and that t</w:t>
      </w:r>
      <w:r w:rsidR="00E013A1">
        <w:rPr>
          <w:sz w:val="20"/>
        </w:rPr>
        <w:t>he length of one period increases</w:t>
      </w:r>
      <w:r>
        <w:rPr>
          <w:sz w:val="20"/>
        </w:rPr>
        <w:t xml:space="preserve"> with increasing flow rate corresponding to </w:t>
      </w:r>
      <w:r w:rsidR="00AA2E89">
        <w:rPr>
          <w:sz w:val="20"/>
        </w:rPr>
        <w:t xml:space="preserve">the fact </w:t>
      </w:r>
      <w:r w:rsidR="00055677">
        <w:rPr>
          <w:sz w:val="20"/>
        </w:rPr>
        <w:t xml:space="preserve">that </w:t>
      </w:r>
      <w:r w:rsidR="00AA2E89">
        <w:rPr>
          <w:sz w:val="20"/>
        </w:rPr>
        <w:t>the swirl velocity grows slower than the axial velocity.</w:t>
      </w:r>
    </w:p>
    <w:p w:rsidR="00CC78CB" w:rsidRPr="00D26057" w:rsidRDefault="0011438F" w:rsidP="005C533D">
      <w:pPr>
        <w:jc w:val="both"/>
        <w:rPr>
          <w:sz w:val="20"/>
        </w:rPr>
      </w:pPr>
      <w:r>
        <w:rPr>
          <w:sz w:val="20"/>
        </w:rPr>
        <w:t>The additional error caused by neg</w:t>
      </w:r>
      <w:r w:rsidR="00E013A1">
        <w:rPr>
          <w:sz w:val="20"/>
        </w:rPr>
        <w:t>lecting the</w:t>
      </w:r>
      <w:r w:rsidR="00BD60E1">
        <w:rPr>
          <w:sz w:val="20"/>
        </w:rPr>
        <w:t xml:space="preserve"> shift of </w:t>
      </w:r>
      <w:r>
        <w:rPr>
          <w:sz w:val="20"/>
        </w:rPr>
        <w:t xml:space="preserve">the </w:t>
      </w:r>
      <w:proofErr w:type="spellStart"/>
      <w:r>
        <w:rPr>
          <w:sz w:val="20"/>
        </w:rPr>
        <w:t>Pitot</w:t>
      </w:r>
      <w:proofErr w:type="spellEnd"/>
      <w:r>
        <w:rPr>
          <w:sz w:val="20"/>
        </w:rPr>
        <w:t xml:space="preserve"> tube</w:t>
      </w:r>
      <w:r w:rsidR="008856EB">
        <w:rPr>
          <w:sz w:val="20"/>
        </w:rPr>
        <w:t xml:space="preserve"> </w:t>
      </w:r>
      <w:r w:rsidR="00E013A1">
        <w:rPr>
          <w:sz w:val="20"/>
        </w:rPr>
        <w:t>due to the</w:t>
      </w:r>
      <w:r>
        <w:rPr>
          <w:sz w:val="20"/>
        </w:rPr>
        <w:t xml:space="preserve"> swirling flow is highest for t</w:t>
      </w:r>
      <w:r w:rsidR="00E013A1">
        <w:rPr>
          <w:sz w:val="20"/>
        </w:rPr>
        <w:t>he double elbow supplying pipe</w:t>
      </w:r>
      <w:r>
        <w:rPr>
          <w:sz w:val="20"/>
        </w:rPr>
        <w:t xml:space="preserve"> and it can reach values around 5 % in the studied cases.</w:t>
      </w:r>
      <w:r w:rsidR="005F254B">
        <w:rPr>
          <w:sz w:val="20"/>
        </w:rPr>
        <w:t xml:space="preserve"> </w:t>
      </w:r>
      <w:r w:rsidR="006908F1">
        <w:rPr>
          <w:sz w:val="20"/>
        </w:rPr>
        <w:t>This error is de</w:t>
      </w:r>
      <w:r w:rsidR="0062005F">
        <w:rPr>
          <w:sz w:val="20"/>
        </w:rPr>
        <w:t xml:space="preserve">creasing with growing flow rate in all </w:t>
      </w:r>
      <w:r w:rsidR="00E013A1">
        <w:rPr>
          <w:sz w:val="20"/>
        </w:rPr>
        <w:t xml:space="preserve">the </w:t>
      </w:r>
      <w:r w:rsidR="0062005F">
        <w:rPr>
          <w:sz w:val="20"/>
        </w:rPr>
        <w:t>studied cases.</w:t>
      </w:r>
      <w:bookmarkStart w:id="0" w:name="_GoBack"/>
      <w:bookmarkEnd w:id="0"/>
    </w:p>
    <w:p w:rsidR="005F2C46" w:rsidRDefault="005F2C46">
      <w:pPr>
        <w:pStyle w:val="Zkladntext"/>
      </w:pPr>
    </w:p>
    <w:p w:rsidR="009E54B2" w:rsidRPr="00D70014" w:rsidRDefault="00D26057" w:rsidP="00D70014">
      <w:pPr>
        <w:pStyle w:val="Nadpis1"/>
      </w:pPr>
      <w:r>
        <w:t>Acknowledgement</w:t>
      </w:r>
    </w:p>
    <w:p w:rsidR="009E54B2" w:rsidRPr="009E54B2" w:rsidRDefault="009E54B2" w:rsidP="009E54B2">
      <w:pPr>
        <w:pStyle w:val="Normlnweb"/>
        <w:spacing w:before="0" w:beforeAutospacing="0" w:after="0" w:afterAutospacing="0"/>
        <w:jc w:val="both"/>
        <w:rPr>
          <w:sz w:val="20"/>
          <w:szCs w:val="20"/>
          <w:lang w:val="en-GB"/>
        </w:rPr>
      </w:pPr>
      <w:r w:rsidRPr="009E54B2">
        <w:rPr>
          <w:sz w:val="20"/>
          <w:szCs w:val="20"/>
          <w:lang w:val="en-GB"/>
        </w:rPr>
        <w:t>The research has received funding from the European</w:t>
      </w:r>
    </w:p>
    <w:p w:rsidR="005F2C46" w:rsidRPr="009E54B2" w:rsidRDefault="009E54B2" w:rsidP="009E54B2">
      <w:pPr>
        <w:pStyle w:val="Normlnweb"/>
        <w:spacing w:before="0" w:beforeAutospacing="0" w:after="0" w:afterAutospacing="0"/>
        <w:jc w:val="both"/>
        <w:rPr>
          <w:sz w:val="20"/>
          <w:szCs w:val="20"/>
          <w:lang w:val="en-GB"/>
        </w:rPr>
      </w:pPr>
      <w:r w:rsidRPr="009E54B2">
        <w:rPr>
          <w:sz w:val="20"/>
          <w:szCs w:val="20"/>
          <w:lang w:val="en-GB"/>
        </w:rPr>
        <w:t xml:space="preserve">Metrology Research Programme (EMRP). The EMRP is jointly funded by the EMRP participating countries within </w:t>
      </w:r>
      <w:proofErr w:type="spellStart"/>
      <w:r w:rsidRPr="009E54B2">
        <w:rPr>
          <w:sz w:val="20"/>
          <w:szCs w:val="20"/>
          <w:lang w:val="en-GB"/>
        </w:rPr>
        <w:t>Euramet</w:t>
      </w:r>
      <w:proofErr w:type="spellEnd"/>
      <w:r w:rsidRPr="009E54B2">
        <w:rPr>
          <w:sz w:val="20"/>
          <w:szCs w:val="20"/>
          <w:lang w:val="en-GB"/>
        </w:rPr>
        <w:t xml:space="preserve"> and t</w:t>
      </w:r>
      <w:r w:rsidR="00F04A7C">
        <w:rPr>
          <w:sz w:val="20"/>
          <w:szCs w:val="20"/>
          <w:lang w:val="en-GB"/>
        </w:rPr>
        <w:t xml:space="preserve">he European Union. </w:t>
      </w:r>
    </w:p>
    <w:p w:rsidR="009E54B2" w:rsidRPr="009E54B2" w:rsidRDefault="009E54B2">
      <w:pPr>
        <w:pStyle w:val="Zkladntext"/>
        <w:rPr>
          <w:lang w:val="en-GB"/>
        </w:rPr>
      </w:pPr>
    </w:p>
    <w:p w:rsidR="002E2F1B" w:rsidRPr="00CD3C18" w:rsidRDefault="005F2C46" w:rsidP="00CD3C18">
      <w:pPr>
        <w:pStyle w:val="Nadpis1"/>
      </w:pPr>
      <w:r>
        <w:t>References</w:t>
      </w:r>
    </w:p>
    <w:p w:rsidR="00703B16" w:rsidRPr="00E46B1A" w:rsidRDefault="00703B16" w:rsidP="00703B16">
      <w:pPr>
        <w:pStyle w:val="Nadpis2"/>
        <w:jc w:val="both"/>
        <w:rPr>
          <w:i w:val="0"/>
          <w:sz w:val="20"/>
        </w:rPr>
      </w:pPr>
      <w:r w:rsidRPr="00E46B1A">
        <w:rPr>
          <w:i w:val="0"/>
          <w:sz w:val="20"/>
        </w:rPr>
        <w:t>[</w:t>
      </w:r>
      <w:r w:rsidR="002A6778" w:rsidRPr="00E46B1A">
        <w:rPr>
          <w:i w:val="0"/>
          <w:sz w:val="20"/>
        </w:rPr>
        <w:t>1</w:t>
      </w:r>
      <w:r w:rsidRPr="00E46B1A">
        <w:rPr>
          <w:i w:val="0"/>
          <w:sz w:val="20"/>
        </w:rPr>
        <w:t xml:space="preserve">] ISO 16911-1: </w:t>
      </w:r>
      <w:r w:rsidRPr="00E46B1A">
        <w:rPr>
          <w:sz w:val="20"/>
        </w:rPr>
        <w:t>Stationary source emissions -- Manual and automatic determination of velocity and volume flow rate in ducts -- Part 1: Manual reference method</w:t>
      </w:r>
      <w:r w:rsidRPr="00E46B1A">
        <w:rPr>
          <w:i w:val="0"/>
          <w:sz w:val="20"/>
        </w:rPr>
        <w:t>, 2013.</w:t>
      </w:r>
    </w:p>
    <w:p w:rsidR="00B150F8" w:rsidRPr="00E46B1A" w:rsidRDefault="00B150F8" w:rsidP="00B150F8">
      <w:pPr>
        <w:pStyle w:val="Nadpis2"/>
        <w:jc w:val="both"/>
        <w:rPr>
          <w:i w:val="0"/>
          <w:sz w:val="20"/>
        </w:rPr>
      </w:pPr>
      <w:r w:rsidRPr="00E46B1A">
        <w:rPr>
          <w:i w:val="0"/>
          <w:sz w:val="20"/>
        </w:rPr>
        <w:t>[</w:t>
      </w:r>
      <w:r w:rsidR="002A6778" w:rsidRPr="00E46B1A">
        <w:rPr>
          <w:i w:val="0"/>
          <w:sz w:val="20"/>
        </w:rPr>
        <w:t>2</w:t>
      </w:r>
      <w:r w:rsidRPr="00E46B1A">
        <w:rPr>
          <w:i w:val="0"/>
          <w:sz w:val="20"/>
        </w:rPr>
        <w:t xml:space="preserve">] EN 15259: </w:t>
      </w:r>
      <w:r w:rsidRPr="00E46B1A">
        <w:rPr>
          <w:sz w:val="20"/>
        </w:rPr>
        <w:t>Air quality -- Measurement of stationary source emissions -- Requirements for measurement sections and sites and for the measurement objective, plan and report</w:t>
      </w:r>
      <w:r w:rsidRPr="00E46B1A">
        <w:rPr>
          <w:i w:val="0"/>
          <w:sz w:val="20"/>
        </w:rPr>
        <w:t>, 2007.</w:t>
      </w:r>
    </w:p>
    <w:p w:rsidR="006928C8" w:rsidRPr="00E46B1A" w:rsidRDefault="00703B16" w:rsidP="00703B16">
      <w:pPr>
        <w:pStyle w:val="Nadpis2"/>
        <w:jc w:val="both"/>
        <w:rPr>
          <w:i w:val="0"/>
          <w:sz w:val="20"/>
        </w:rPr>
      </w:pPr>
      <w:r w:rsidRPr="00E46B1A">
        <w:rPr>
          <w:bCs/>
          <w:i w:val="0"/>
          <w:sz w:val="20"/>
          <w:lang w:val="en-GB"/>
        </w:rPr>
        <w:t>[</w:t>
      </w:r>
      <w:r w:rsidR="002A6778" w:rsidRPr="00E46B1A">
        <w:rPr>
          <w:bCs/>
          <w:i w:val="0"/>
          <w:sz w:val="20"/>
          <w:lang w:val="en-GB"/>
        </w:rPr>
        <w:t>3</w:t>
      </w:r>
      <w:r w:rsidRPr="00E46B1A">
        <w:rPr>
          <w:bCs/>
          <w:i w:val="0"/>
          <w:sz w:val="20"/>
          <w:lang w:val="en-GB"/>
        </w:rPr>
        <w:t xml:space="preserve">] ISO 10780: </w:t>
      </w:r>
      <w:r w:rsidRPr="00E46B1A">
        <w:rPr>
          <w:sz w:val="20"/>
        </w:rPr>
        <w:t xml:space="preserve">Stationary source emissions -- Measurement of velocity and volume </w:t>
      </w:r>
      <w:proofErr w:type="spellStart"/>
      <w:r w:rsidRPr="00E46B1A">
        <w:rPr>
          <w:sz w:val="20"/>
        </w:rPr>
        <w:t>flowrate</w:t>
      </w:r>
      <w:proofErr w:type="spellEnd"/>
      <w:r w:rsidRPr="00E46B1A">
        <w:rPr>
          <w:sz w:val="20"/>
        </w:rPr>
        <w:t xml:space="preserve"> of gas streams in ducts</w:t>
      </w:r>
      <w:r w:rsidRPr="00E46B1A">
        <w:rPr>
          <w:i w:val="0"/>
          <w:sz w:val="20"/>
        </w:rPr>
        <w:t>, 1994.</w:t>
      </w:r>
    </w:p>
    <w:p w:rsidR="00455FD3" w:rsidRPr="00E46B1A" w:rsidRDefault="00455FD3" w:rsidP="00455FD3">
      <w:pPr>
        <w:rPr>
          <w:sz w:val="20"/>
        </w:rPr>
      </w:pPr>
      <w:r w:rsidRPr="00E46B1A">
        <w:rPr>
          <w:sz w:val="20"/>
        </w:rPr>
        <w:t>[</w:t>
      </w:r>
      <w:r w:rsidR="002A6778" w:rsidRPr="00E46B1A">
        <w:rPr>
          <w:sz w:val="20"/>
        </w:rPr>
        <w:t>4</w:t>
      </w:r>
      <w:r w:rsidRPr="00E46B1A">
        <w:rPr>
          <w:sz w:val="20"/>
        </w:rPr>
        <w:t xml:space="preserve">] </w:t>
      </w:r>
      <w:proofErr w:type="spellStart"/>
      <w:r w:rsidRPr="00E46B1A">
        <w:rPr>
          <w:sz w:val="20"/>
        </w:rPr>
        <w:t>Muzio</w:t>
      </w:r>
      <w:proofErr w:type="spellEnd"/>
      <w:r w:rsidRPr="00E46B1A">
        <w:rPr>
          <w:sz w:val="20"/>
        </w:rPr>
        <w:t xml:space="preserve"> M J, Martz T D, </w:t>
      </w:r>
      <w:proofErr w:type="spellStart"/>
      <w:r w:rsidRPr="00E46B1A">
        <w:rPr>
          <w:sz w:val="20"/>
        </w:rPr>
        <w:t>McRanie</w:t>
      </w:r>
      <w:proofErr w:type="spellEnd"/>
      <w:r w:rsidRPr="00E46B1A">
        <w:rPr>
          <w:sz w:val="20"/>
        </w:rPr>
        <w:t xml:space="preserve"> R D, </w:t>
      </w:r>
      <w:proofErr w:type="spellStart"/>
      <w:r w:rsidRPr="00E46B1A">
        <w:rPr>
          <w:sz w:val="20"/>
        </w:rPr>
        <w:t>Norfleet</w:t>
      </w:r>
      <w:proofErr w:type="spellEnd"/>
      <w:r w:rsidRPr="00E46B1A">
        <w:rPr>
          <w:sz w:val="20"/>
        </w:rPr>
        <w:t xml:space="preserve"> S K, </w:t>
      </w:r>
      <w:r w:rsidRPr="00E46B1A">
        <w:rPr>
          <w:i/>
          <w:sz w:val="20"/>
        </w:rPr>
        <w:t>Flue Gas Flow Rate Measurement Errors</w:t>
      </w:r>
      <w:r w:rsidRPr="00E46B1A">
        <w:rPr>
          <w:sz w:val="20"/>
        </w:rPr>
        <w:t xml:space="preserve"> (EPRI TR-106698s), 1996.</w:t>
      </w:r>
    </w:p>
    <w:p w:rsidR="00007A64" w:rsidRPr="00E46B1A" w:rsidRDefault="00007A64" w:rsidP="00455FD3">
      <w:pPr>
        <w:rPr>
          <w:sz w:val="20"/>
        </w:rPr>
      </w:pPr>
      <w:r w:rsidRPr="00E46B1A">
        <w:rPr>
          <w:sz w:val="20"/>
        </w:rPr>
        <w:t>[</w:t>
      </w:r>
      <w:r w:rsidR="002A6778" w:rsidRPr="00E46B1A">
        <w:rPr>
          <w:sz w:val="20"/>
        </w:rPr>
        <w:t>5</w:t>
      </w:r>
      <w:r w:rsidRPr="00E46B1A">
        <w:rPr>
          <w:sz w:val="20"/>
        </w:rPr>
        <w:t xml:space="preserve">] Williams J C, </w:t>
      </w:r>
      <w:proofErr w:type="spellStart"/>
      <w:r w:rsidRPr="00E46B1A">
        <w:rPr>
          <w:sz w:val="20"/>
        </w:rPr>
        <w:t>DeJarnette</w:t>
      </w:r>
      <w:proofErr w:type="spellEnd"/>
      <w:r w:rsidRPr="00E46B1A">
        <w:rPr>
          <w:sz w:val="20"/>
        </w:rPr>
        <w:t xml:space="preserve"> F R, </w:t>
      </w:r>
      <w:r w:rsidRPr="00E46B1A">
        <w:rPr>
          <w:i/>
          <w:sz w:val="20"/>
        </w:rPr>
        <w:t xml:space="preserve">A Study on the Accuracy of Type-S </w:t>
      </w:r>
      <w:proofErr w:type="spellStart"/>
      <w:r w:rsidRPr="00E46B1A">
        <w:rPr>
          <w:i/>
          <w:sz w:val="20"/>
        </w:rPr>
        <w:t>Pitot</w:t>
      </w:r>
      <w:proofErr w:type="spellEnd"/>
      <w:r w:rsidRPr="00E46B1A">
        <w:rPr>
          <w:i/>
          <w:sz w:val="20"/>
        </w:rPr>
        <w:t xml:space="preserve"> Tubes</w:t>
      </w:r>
      <w:r w:rsidR="0032465A" w:rsidRPr="00E46B1A">
        <w:rPr>
          <w:sz w:val="20"/>
        </w:rPr>
        <w:t xml:space="preserve"> (EPA-600/4-77-030)</w:t>
      </w:r>
      <w:r w:rsidRPr="00E46B1A">
        <w:rPr>
          <w:sz w:val="20"/>
        </w:rPr>
        <w:t xml:space="preserve">, </w:t>
      </w:r>
      <w:r w:rsidR="0032465A" w:rsidRPr="00E46B1A">
        <w:rPr>
          <w:sz w:val="20"/>
        </w:rPr>
        <w:t>1977.</w:t>
      </w:r>
    </w:p>
    <w:p w:rsidR="00455FD3" w:rsidRPr="00E46B1A" w:rsidRDefault="00675DFA" w:rsidP="00455FD3">
      <w:pPr>
        <w:pStyle w:val="Zkladntext"/>
        <w:rPr>
          <w:bCs/>
          <w:lang w:val="en-GB"/>
        </w:rPr>
      </w:pPr>
      <w:r w:rsidRPr="00E46B1A">
        <w:rPr>
          <w:lang w:val="en-GB"/>
        </w:rPr>
        <w:t>[</w:t>
      </w:r>
      <w:r w:rsidR="002A6778" w:rsidRPr="00E46B1A">
        <w:rPr>
          <w:lang w:val="en-GB"/>
        </w:rPr>
        <w:t>6</w:t>
      </w:r>
      <w:r w:rsidR="00455FD3" w:rsidRPr="00E46B1A">
        <w:rPr>
          <w:lang w:val="en-GB"/>
        </w:rPr>
        <w:t xml:space="preserve">] </w:t>
      </w:r>
      <w:proofErr w:type="spellStart"/>
      <w:r w:rsidR="00455FD3" w:rsidRPr="00E46B1A">
        <w:rPr>
          <w:lang w:val="en-GB"/>
        </w:rPr>
        <w:t>Shinder</w:t>
      </w:r>
      <w:proofErr w:type="spellEnd"/>
      <w:r w:rsidR="00455FD3" w:rsidRPr="00E46B1A">
        <w:rPr>
          <w:lang w:val="en-GB"/>
        </w:rPr>
        <w:t xml:space="preserve"> </w:t>
      </w:r>
      <w:r w:rsidR="00F676CD" w:rsidRPr="00E46B1A">
        <w:rPr>
          <w:lang w:val="en-GB"/>
        </w:rPr>
        <w:t xml:space="preserve">I </w:t>
      </w:r>
      <w:proofErr w:type="spellStart"/>
      <w:r w:rsidR="00F676CD" w:rsidRPr="00E46B1A">
        <w:rPr>
          <w:lang w:val="en-GB"/>
        </w:rPr>
        <w:t>I</w:t>
      </w:r>
      <w:proofErr w:type="spellEnd"/>
      <w:r w:rsidR="00F676CD" w:rsidRPr="00E46B1A">
        <w:rPr>
          <w:lang w:val="en-GB"/>
        </w:rPr>
        <w:t xml:space="preserve">, </w:t>
      </w:r>
      <w:proofErr w:type="spellStart"/>
      <w:r w:rsidR="00F676CD" w:rsidRPr="00E46B1A">
        <w:rPr>
          <w:lang w:val="en-GB"/>
        </w:rPr>
        <w:t>Khromchenko</w:t>
      </w:r>
      <w:proofErr w:type="spellEnd"/>
      <w:r w:rsidR="00F676CD" w:rsidRPr="00E46B1A">
        <w:rPr>
          <w:lang w:val="en-GB"/>
        </w:rPr>
        <w:t xml:space="preserve"> V B, </w:t>
      </w:r>
      <w:proofErr w:type="spellStart"/>
      <w:r w:rsidR="00F676CD" w:rsidRPr="00E46B1A">
        <w:rPr>
          <w:lang w:val="en-GB"/>
        </w:rPr>
        <w:t>Moldover</w:t>
      </w:r>
      <w:proofErr w:type="spellEnd"/>
      <w:r w:rsidR="00F676CD" w:rsidRPr="00E46B1A">
        <w:rPr>
          <w:lang w:val="en-GB"/>
        </w:rPr>
        <w:t xml:space="preserve"> M R</w:t>
      </w:r>
      <w:r w:rsidR="00455FD3" w:rsidRPr="00E46B1A">
        <w:rPr>
          <w:lang w:val="en-GB"/>
        </w:rPr>
        <w:t>, “</w:t>
      </w:r>
      <w:r w:rsidR="00455FD3" w:rsidRPr="00E46B1A">
        <w:rPr>
          <w:bCs/>
          <w:lang w:val="en-GB"/>
        </w:rPr>
        <w:t xml:space="preserve">NIST’s New 3D Airspeed Calibration Rig Addresses Turbulent Flow Measurement Challenges”, in </w:t>
      </w:r>
      <w:r w:rsidR="00455FD3" w:rsidRPr="00E46B1A">
        <w:rPr>
          <w:bCs/>
          <w:i/>
          <w:lang w:val="en-GB"/>
        </w:rPr>
        <w:t>Proceedings of ISFFM</w:t>
      </w:r>
      <w:r w:rsidR="00455FD3" w:rsidRPr="00E46B1A">
        <w:rPr>
          <w:bCs/>
          <w:lang w:val="en-GB"/>
        </w:rPr>
        <w:t>, 2015.</w:t>
      </w:r>
    </w:p>
    <w:p w:rsidR="00455FD3" w:rsidRPr="00E46B1A" w:rsidRDefault="00B500B6" w:rsidP="00EE47A3">
      <w:pPr>
        <w:pStyle w:val="Zkladntext"/>
      </w:pPr>
      <w:r w:rsidRPr="00E46B1A">
        <w:rPr>
          <w:bCs/>
          <w:lang w:val="en-GB"/>
        </w:rPr>
        <w:t>[</w:t>
      </w:r>
      <w:r w:rsidR="002A6778" w:rsidRPr="00E46B1A">
        <w:rPr>
          <w:bCs/>
          <w:lang w:val="en-GB"/>
        </w:rPr>
        <w:t>7</w:t>
      </w:r>
      <w:r w:rsidRPr="00E46B1A">
        <w:rPr>
          <w:bCs/>
          <w:lang w:val="en-GB"/>
        </w:rPr>
        <w:t xml:space="preserve">] Kang W et al., “Experimental and numerical investigations of the factors affecting the S-type </w:t>
      </w:r>
      <w:proofErr w:type="spellStart"/>
      <w:r w:rsidRPr="00E46B1A">
        <w:rPr>
          <w:bCs/>
          <w:lang w:val="en-GB"/>
        </w:rPr>
        <w:t>Pitot</w:t>
      </w:r>
      <w:proofErr w:type="spellEnd"/>
      <w:r w:rsidRPr="00E46B1A">
        <w:rPr>
          <w:bCs/>
          <w:lang w:val="en-GB"/>
        </w:rPr>
        <w:t xml:space="preserve"> tube coefficients”, </w:t>
      </w:r>
      <w:r w:rsidRPr="00E46B1A">
        <w:rPr>
          <w:bCs/>
          <w:i/>
          <w:lang w:val="en-GB"/>
        </w:rPr>
        <w:t xml:space="preserve">Flow </w:t>
      </w:r>
      <w:proofErr w:type="spellStart"/>
      <w:r w:rsidRPr="00E46B1A">
        <w:rPr>
          <w:bCs/>
          <w:i/>
          <w:lang w:val="en-GB"/>
        </w:rPr>
        <w:t>Meas</w:t>
      </w:r>
      <w:proofErr w:type="spellEnd"/>
      <w:r w:rsidR="00E45220" w:rsidRPr="00E46B1A">
        <w:rPr>
          <w:bCs/>
          <w:i/>
          <w:lang w:val="en-GB"/>
        </w:rPr>
        <w:t xml:space="preserve"> </w:t>
      </w:r>
      <w:proofErr w:type="spellStart"/>
      <w:r w:rsidRPr="00E46B1A">
        <w:rPr>
          <w:bCs/>
          <w:i/>
          <w:lang w:val="en-GB"/>
        </w:rPr>
        <w:t>Instrum</w:t>
      </w:r>
      <w:proofErr w:type="spellEnd"/>
      <w:r w:rsidRPr="00E46B1A">
        <w:rPr>
          <w:bCs/>
          <w:lang w:val="en-GB"/>
        </w:rPr>
        <w:t xml:space="preserve">, </w:t>
      </w:r>
      <w:r w:rsidRPr="00E46B1A">
        <w:rPr>
          <w:b/>
          <w:bCs/>
          <w:lang w:val="en-GB"/>
        </w:rPr>
        <w:t>44</w:t>
      </w:r>
      <w:r w:rsidRPr="00E46B1A">
        <w:rPr>
          <w:bCs/>
          <w:lang w:val="en-GB"/>
        </w:rPr>
        <w:t xml:space="preserve">, </w:t>
      </w:r>
      <w:proofErr w:type="spellStart"/>
      <w:r w:rsidRPr="00E46B1A">
        <w:rPr>
          <w:bCs/>
          <w:lang w:val="en-GB"/>
        </w:rPr>
        <w:t>pp</w:t>
      </w:r>
      <w:proofErr w:type="spellEnd"/>
      <w:r w:rsidRPr="00E46B1A">
        <w:rPr>
          <w:bCs/>
          <w:lang w:val="en-GB"/>
        </w:rPr>
        <w:t xml:space="preserve"> 11-18, 2015.</w:t>
      </w:r>
    </w:p>
    <w:p w:rsidR="006E334D" w:rsidRPr="00E46B1A" w:rsidRDefault="009915E2" w:rsidP="006E334D">
      <w:pPr>
        <w:jc w:val="both"/>
        <w:rPr>
          <w:sz w:val="20"/>
          <w:lang w:val="en-GB" w:eastAsia="en-NZ"/>
        </w:rPr>
      </w:pPr>
      <w:r w:rsidRPr="00E46B1A">
        <w:rPr>
          <w:sz w:val="20"/>
          <w:lang w:val="en-GB"/>
        </w:rPr>
        <w:t>[</w:t>
      </w:r>
      <w:r w:rsidR="002A6778" w:rsidRPr="00E46B1A">
        <w:rPr>
          <w:sz w:val="20"/>
          <w:lang w:val="en-GB"/>
        </w:rPr>
        <w:t>8</w:t>
      </w:r>
      <w:r w:rsidR="006E334D" w:rsidRPr="00E46B1A">
        <w:rPr>
          <w:sz w:val="20"/>
          <w:lang w:val="en-GB"/>
        </w:rPr>
        <w:t xml:space="preserve">] </w:t>
      </w:r>
      <w:proofErr w:type="spellStart"/>
      <w:r w:rsidR="006E334D" w:rsidRPr="00E46B1A">
        <w:rPr>
          <w:sz w:val="20"/>
          <w:lang w:val="en-GB"/>
        </w:rPr>
        <w:t>Szmyd</w:t>
      </w:r>
      <w:proofErr w:type="spellEnd"/>
      <w:r w:rsidR="006E334D" w:rsidRPr="00E46B1A">
        <w:rPr>
          <w:sz w:val="20"/>
          <w:lang w:val="en-GB"/>
        </w:rPr>
        <w:t xml:space="preserve"> J et al., “</w:t>
      </w:r>
      <w:r w:rsidR="006E334D" w:rsidRPr="00E46B1A">
        <w:rPr>
          <w:bCs/>
          <w:sz w:val="20"/>
          <w:lang w:val="en-GB" w:eastAsia="en-NZ"/>
        </w:rPr>
        <w:t>Experimental and numerical analysis of the air flow in T-shape channel flow</w:t>
      </w:r>
      <w:r w:rsidR="006E334D" w:rsidRPr="00E46B1A">
        <w:rPr>
          <w:bCs/>
          <w:i/>
          <w:sz w:val="20"/>
          <w:lang w:val="en-GB" w:eastAsia="en-NZ"/>
        </w:rPr>
        <w:t>”</w:t>
      </w:r>
      <w:r w:rsidR="006E334D" w:rsidRPr="00E46B1A">
        <w:rPr>
          <w:bCs/>
          <w:sz w:val="20"/>
          <w:lang w:val="en-GB" w:eastAsia="en-NZ"/>
        </w:rPr>
        <w:t xml:space="preserve">, </w:t>
      </w:r>
      <w:r w:rsidR="006E334D" w:rsidRPr="00E46B1A">
        <w:rPr>
          <w:i/>
          <w:sz w:val="20"/>
          <w:lang w:val="en-GB" w:eastAsia="en-NZ"/>
        </w:rPr>
        <w:t>Arch. Min. Sci.</w:t>
      </w:r>
      <w:r w:rsidR="006E334D" w:rsidRPr="00E46B1A">
        <w:rPr>
          <w:sz w:val="20"/>
          <w:lang w:val="en-GB" w:eastAsia="en-NZ"/>
        </w:rPr>
        <w:t xml:space="preserve">, </w:t>
      </w:r>
      <w:r w:rsidR="006E334D" w:rsidRPr="00E46B1A">
        <w:rPr>
          <w:b/>
          <w:sz w:val="20"/>
          <w:lang w:val="en-GB" w:eastAsia="en-NZ"/>
        </w:rPr>
        <w:t>58</w:t>
      </w:r>
      <w:r w:rsidR="006E334D" w:rsidRPr="00E46B1A">
        <w:rPr>
          <w:sz w:val="20"/>
          <w:lang w:val="en-GB" w:eastAsia="en-NZ"/>
        </w:rPr>
        <w:t xml:space="preserve">, </w:t>
      </w:r>
      <w:proofErr w:type="spellStart"/>
      <w:r w:rsidR="006E334D" w:rsidRPr="00E46B1A">
        <w:rPr>
          <w:sz w:val="20"/>
          <w:lang w:val="en-GB" w:eastAsia="en-NZ"/>
        </w:rPr>
        <w:t>pp</w:t>
      </w:r>
      <w:proofErr w:type="spellEnd"/>
      <w:r w:rsidR="006E334D" w:rsidRPr="00E46B1A">
        <w:rPr>
          <w:sz w:val="20"/>
          <w:lang w:val="en-GB" w:eastAsia="en-NZ"/>
        </w:rPr>
        <w:t xml:space="preserve"> 333–348, 2013.</w:t>
      </w:r>
    </w:p>
    <w:p w:rsidR="005F2C46" w:rsidRPr="00E46B1A" w:rsidRDefault="001C68DA" w:rsidP="00595835">
      <w:pPr>
        <w:rPr>
          <w:sz w:val="20"/>
        </w:rPr>
      </w:pPr>
      <w:r w:rsidRPr="00E46B1A">
        <w:rPr>
          <w:sz w:val="20"/>
          <w:lang w:val="en-GB" w:eastAsia="en-NZ"/>
        </w:rPr>
        <w:t>[</w:t>
      </w:r>
      <w:r w:rsidR="002A6778" w:rsidRPr="00E46B1A">
        <w:rPr>
          <w:sz w:val="20"/>
          <w:lang w:val="en-GB" w:eastAsia="en-NZ"/>
        </w:rPr>
        <w:t>9</w:t>
      </w:r>
      <w:r w:rsidRPr="00E46B1A">
        <w:rPr>
          <w:sz w:val="20"/>
          <w:lang w:val="en-GB" w:eastAsia="en-NZ"/>
        </w:rPr>
        <w:t xml:space="preserve">] </w:t>
      </w:r>
      <w:proofErr w:type="spellStart"/>
      <w:r w:rsidR="00F64078" w:rsidRPr="00E46B1A">
        <w:rPr>
          <w:sz w:val="20"/>
          <w:lang w:val="en-GB" w:eastAsia="en-NZ"/>
        </w:rPr>
        <w:t>Weissenbrunner</w:t>
      </w:r>
      <w:proofErr w:type="spellEnd"/>
      <w:r w:rsidR="00F64078" w:rsidRPr="00E46B1A">
        <w:rPr>
          <w:sz w:val="20"/>
          <w:lang w:val="en-GB" w:eastAsia="en-NZ"/>
        </w:rPr>
        <w:t xml:space="preserve"> A et al., </w:t>
      </w:r>
      <w:r w:rsidR="003A6D84" w:rsidRPr="00E46B1A">
        <w:rPr>
          <w:sz w:val="20"/>
          <w:lang w:val="en-GB" w:eastAsia="en-NZ"/>
        </w:rPr>
        <w:t>“</w:t>
      </w:r>
      <w:r w:rsidR="003A6D84" w:rsidRPr="00E46B1A">
        <w:rPr>
          <w:sz w:val="20"/>
        </w:rPr>
        <w:t>Simulation-based determination of systematic errors of flow meters due to uncertain inflow conditions</w:t>
      </w:r>
      <w:r w:rsidR="003A6D84" w:rsidRPr="00E46B1A">
        <w:rPr>
          <w:sz w:val="20"/>
          <w:lang w:val="en-GB" w:eastAsia="en-NZ"/>
        </w:rPr>
        <w:t>”,</w:t>
      </w:r>
      <w:r w:rsidR="003A6D84" w:rsidRPr="00E46B1A">
        <w:rPr>
          <w:bCs/>
          <w:i/>
          <w:sz w:val="20"/>
          <w:lang w:val="en-GB"/>
        </w:rPr>
        <w:t xml:space="preserve"> Flow </w:t>
      </w:r>
      <w:proofErr w:type="spellStart"/>
      <w:r w:rsidR="003A6D84" w:rsidRPr="00E46B1A">
        <w:rPr>
          <w:bCs/>
          <w:i/>
          <w:sz w:val="20"/>
          <w:lang w:val="en-GB"/>
        </w:rPr>
        <w:t>Meas</w:t>
      </w:r>
      <w:proofErr w:type="spellEnd"/>
      <w:r w:rsidR="003A6D84" w:rsidRPr="00E46B1A">
        <w:rPr>
          <w:bCs/>
          <w:i/>
          <w:sz w:val="20"/>
          <w:lang w:val="en-GB"/>
        </w:rPr>
        <w:t xml:space="preserve"> </w:t>
      </w:r>
      <w:proofErr w:type="spellStart"/>
      <w:r w:rsidR="003A6D84" w:rsidRPr="00E46B1A">
        <w:rPr>
          <w:bCs/>
          <w:i/>
          <w:sz w:val="20"/>
          <w:lang w:val="en-GB"/>
        </w:rPr>
        <w:t>Instrum</w:t>
      </w:r>
      <w:proofErr w:type="spellEnd"/>
      <w:r w:rsidR="003A6D84" w:rsidRPr="00E46B1A">
        <w:rPr>
          <w:bCs/>
          <w:sz w:val="20"/>
          <w:lang w:val="en-GB"/>
        </w:rPr>
        <w:t>,</w:t>
      </w:r>
      <w:r w:rsidR="00986652" w:rsidRPr="00E46B1A">
        <w:rPr>
          <w:bCs/>
          <w:sz w:val="20"/>
          <w:lang w:val="en-GB"/>
        </w:rPr>
        <w:t xml:space="preserve"> 2016</w:t>
      </w:r>
      <w:r w:rsidR="00E45220" w:rsidRPr="00E46B1A">
        <w:rPr>
          <w:bCs/>
          <w:sz w:val="20"/>
          <w:lang w:val="en-GB"/>
        </w:rPr>
        <w:t>,</w:t>
      </w:r>
      <w:r w:rsidR="00986652" w:rsidRPr="00E46B1A">
        <w:rPr>
          <w:b/>
          <w:bCs/>
          <w:sz w:val="20"/>
          <w:lang w:val="en-GB"/>
        </w:rPr>
        <w:t xml:space="preserve"> </w:t>
      </w:r>
      <w:hyperlink r:id="rId32" w:tgtFrame="doilink" w:history="1">
        <w:r w:rsidR="00C5768D" w:rsidRPr="00E46B1A">
          <w:rPr>
            <w:rStyle w:val="Hypertextovodkaz"/>
            <w:sz w:val="20"/>
          </w:rPr>
          <w:t>doi:10.1016/j.flowmeasinst.2016.07.011</w:t>
        </w:r>
      </w:hyperlink>
    </w:p>
    <w:sectPr w:rsidR="005F2C46" w:rsidRPr="00E46B1A" w:rsidSect="00A86C33">
      <w:footerReference w:type="default" r:id="rId33"/>
      <w:type w:val="continuous"/>
      <w:pgSz w:w="11906" w:h="16838"/>
      <w:pgMar w:top="1134" w:right="1077" w:bottom="1134" w:left="1077" w:header="720" w:footer="720" w:gutter="0"/>
      <w:cols w:num="2" w:space="6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313" w:rsidRDefault="00AB4313" w:rsidP="00B370F7">
      <w:r>
        <w:separator/>
      </w:r>
    </w:p>
  </w:endnote>
  <w:endnote w:type="continuationSeparator" w:id="0">
    <w:p w:rsidR="00AB4313" w:rsidRDefault="00AB4313"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F42" w:rsidRPr="00B370F7" w:rsidRDefault="00281F42" w:rsidP="005C07BE">
    <w:pPr>
      <w:pStyle w:val="Zpat"/>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E7404C">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F42" w:rsidRPr="00250D41" w:rsidRDefault="00281F42" w:rsidP="00250D41">
    <w:pPr>
      <w:pStyle w:val="Zpat"/>
      <w:tabs>
        <w:tab w:val="right" w:pos="9781"/>
      </w:tabs>
      <w:rPr>
        <w:sz w:val="20"/>
      </w:rPr>
    </w:pPr>
  </w:p>
  <w:p w:rsidR="00281F42" w:rsidRPr="00B370F7" w:rsidRDefault="00281F42" w:rsidP="00250D41">
    <w:pPr>
      <w:pStyle w:val="Zpat"/>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E7404C">
      <w:rPr>
        <w:noProof/>
        <w:sz w:val="20"/>
      </w:rPr>
      <w:t>6</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313" w:rsidRDefault="00AB4313" w:rsidP="00B370F7">
      <w:r>
        <w:separator/>
      </w:r>
    </w:p>
  </w:footnote>
  <w:footnote w:type="continuationSeparator" w:id="0">
    <w:p w:rsidR="00AB4313" w:rsidRDefault="00AB4313"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2">
    <w:nsid w:val="65704C44"/>
    <w:multiLevelType w:val="hybridMultilevel"/>
    <w:tmpl w:val="097C1C70"/>
    <w:lvl w:ilvl="0" w:tplc="F6D02004">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0279B"/>
    <w:rsid w:val="00007A64"/>
    <w:rsid w:val="00012A15"/>
    <w:rsid w:val="00016810"/>
    <w:rsid w:val="000176A3"/>
    <w:rsid w:val="00020AD5"/>
    <w:rsid w:val="00022B93"/>
    <w:rsid w:val="00023D13"/>
    <w:rsid w:val="000376BD"/>
    <w:rsid w:val="0004110A"/>
    <w:rsid w:val="000507AE"/>
    <w:rsid w:val="00050D8A"/>
    <w:rsid w:val="00051924"/>
    <w:rsid w:val="00054CB0"/>
    <w:rsid w:val="00055677"/>
    <w:rsid w:val="00055BE1"/>
    <w:rsid w:val="000604CE"/>
    <w:rsid w:val="00062A81"/>
    <w:rsid w:val="00066271"/>
    <w:rsid w:val="00075010"/>
    <w:rsid w:val="00076BB8"/>
    <w:rsid w:val="0009507B"/>
    <w:rsid w:val="000A5082"/>
    <w:rsid w:val="000B194E"/>
    <w:rsid w:val="000C4DB4"/>
    <w:rsid w:val="000C7941"/>
    <w:rsid w:val="000E488C"/>
    <w:rsid w:val="000E602E"/>
    <w:rsid w:val="000E60AE"/>
    <w:rsid w:val="000F2F84"/>
    <w:rsid w:val="000F61E1"/>
    <w:rsid w:val="000F76B9"/>
    <w:rsid w:val="001014BA"/>
    <w:rsid w:val="001059B9"/>
    <w:rsid w:val="00106252"/>
    <w:rsid w:val="00110E92"/>
    <w:rsid w:val="0011438F"/>
    <w:rsid w:val="00115329"/>
    <w:rsid w:val="001155E4"/>
    <w:rsid w:val="001175D0"/>
    <w:rsid w:val="0012354E"/>
    <w:rsid w:val="001257D1"/>
    <w:rsid w:val="001343F7"/>
    <w:rsid w:val="00134E1E"/>
    <w:rsid w:val="001425A3"/>
    <w:rsid w:val="00143464"/>
    <w:rsid w:val="00145ECA"/>
    <w:rsid w:val="00150876"/>
    <w:rsid w:val="001512EC"/>
    <w:rsid w:val="001567E2"/>
    <w:rsid w:val="0015799F"/>
    <w:rsid w:val="001611C4"/>
    <w:rsid w:val="001710D2"/>
    <w:rsid w:val="00175364"/>
    <w:rsid w:val="00182B78"/>
    <w:rsid w:val="001830BB"/>
    <w:rsid w:val="00197B31"/>
    <w:rsid w:val="00197D18"/>
    <w:rsid w:val="001A0E44"/>
    <w:rsid w:val="001A4FF3"/>
    <w:rsid w:val="001A7338"/>
    <w:rsid w:val="001B6CAC"/>
    <w:rsid w:val="001C15BF"/>
    <w:rsid w:val="001C5772"/>
    <w:rsid w:val="001C68DA"/>
    <w:rsid w:val="001C7524"/>
    <w:rsid w:val="001D37C8"/>
    <w:rsid w:val="001E39C3"/>
    <w:rsid w:val="001F037F"/>
    <w:rsid w:val="001F7B56"/>
    <w:rsid w:val="00201BF4"/>
    <w:rsid w:val="002160B1"/>
    <w:rsid w:val="00220DB9"/>
    <w:rsid w:val="00223D78"/>
    <w:rsid w:val="0023474F"/>
    <w:rsid w:val="00234EB7"/>
    <w:rsid w:val="00240C0C"/>
    <w:rsid w:val="0024554C"/>
    <w:rsid w:val="002463AF"/>
    <w:rsid w:val="00250D41"/>
    <w:rsid w:val="00255680"/>
    <w:rsid w:val="00255F19"/>
    <w:rsid w:val="0025671F"/>
    <w:rsid w:val="00261782"/>
    <w:rsid w:val="00272815"/>
    <w:rsid w:val="00272C6D"/>
    <w:rsid w:val="00281F42"/>
    <w:rsid w:val="00283A73"/>
    <w:rsid w:val="00295BED"/>
    <w:rsid w:val="002A64C1"/>
    <w:rsid w:val="002A6778"/>
    <w:rsid w:val="002A73B9"/>
    <w:rsid w:val="002A79F5"/>
    <w:rsid w:val="002B18E4"/>
    <w:rsid w:val="002B251C"/>
    <w:rsid w:val="002B5D60"/>
    <w:rsid w:val="002B6FBC"/>
    <w:rsid w:val="002C1144"/>
    <w:rsid w:val="002C5913"/>
    <w:rsid w:val="002C6A4D"/>
    <w:rsid w:val="002C7D78"/>
    <w:rsid w:val="002D0F4F"/>
    <w:rsid w:val="002D2A4B"/>
    <w:rsid w:val="002D5BDE"/>
    <w:rsid w:val="002E1652"/>
    <w:rsid w:val="002E2F1B"/>
    <w:rsid w:val="002E3793"/>
    <w:rsid w:val="002E5654"/>
    <w:rsid w:val="002F0E55"/>
    <w:rsid w:val="002F2C4E"/>
    <w:rsid w:val="002F57C7"/>
    <w:rsid w:val="002F6E36"/>
    <w:rsid w:val="002F783B"/>
    <w:rsid w:val="003023B5"/>
    <w:rsid w:val="0030404C"/>
    <w:rsid w:val="0031543B"/>
    <w:rsid w:val="0032465A"/>
    <w:rsid w:val="0033315C"/>
    <w:rsid w:val="003408E0"/>
    <w:rsid w:val="00342489"/>
    <w:rsid w:val="0034492B"/>
    <w:rsid w:val="00346E98"/>
    <w:rsid w:val="00354455"/>
    <w:rsid w:val="00356749"/>
    <w:rsid w:val="00360675"/>
    <w:rsid w:val="00364A21"/>
    <w:rsid w:val="0037140C"/>
    <w:rsid w:val="00387CB0"/>
    <w:rsid w:val="00393109"/>
    <w:rsid w:val="00397364"/>
    <w:rsid w:val="00397E3B"/>
    <w:rsid w:val="003A364D"/>
    <w:rsid w:val="003A41DF"/>
    <w:rsid w:val="003A4978"/>
    <w:rsid w:val="003A5CC1"/>
    <w:rsid w:val="003A6D84"/>
    <w:rsid w:val="003A7C15"/>
    <w:rsid w:val="003A7C5A"/>
    <w:rsid w:val="003B4079"/>
    <w:rsid w:val="003B4F25"/>
    <w:rsid w:val="003C0BF7"/>
    <w:rsid w:val="003D6491"/>
    <w:rsid w:val="003D6B1E"/>
    <w:rsid w:val="003E1242"/>
    <w:rsid w:val="003F0A05"/>
    <w:rsid w:val="003F1FA6"/>
    <w:rsid w:val="003F3A85"/>
    <w:rsid w:val="003F3C29"/>
    <w:rsid w:val="00401501"/>
    <w:rsid w:val="00401DEF"/>
    <w:rsid w:val="004051D8"/>
    <w:rsid w:val="00405F1D"/>
    <w:rsid w:val="00406206"/>
    <w:rsid w:val="0040733C"/>
    <w:rsid w:val="0041098A"/>
    <w:rsid w:val="00412FD8"/>
    <w:rsid w:val="00413867"/>
    <w:rsid w:val="00420367"/>
    <w:rsid w:val="004229DC"/>
    <w:rsid w:val="00425476"/>
    <w:rsid w:val="00430429"/>
    <w:rsid w:val="00435B9B"/>
    <w:rsid w:val="004360EB"/>
    <w:rsid w:val="00445458"/>
    <w:rsid w:val="004511DB"/>
    <w:rsid w:val="00453CD9"/>
    <w:rsid w:val="00455FD3"/>
    <w:rsid w:val="00460C2D"/>
    <w:rsid w:val="00461BDD"/>
    <w:rsid w:val="00472CE7"/>
    <w:rsid w:val="00476CDF"/>
    <w:rsid w:val="004775DA"/>
    <w:rsid w:val="00481C7F"/>
    <w:rsid w:val="00483675"/>
    <w:rsid w:val="004905D6"/>
    <w:rsid w:val="00495734"/>
    <w:rsid w:val="00497663"/>
    <w:rsid w:val="0049766D"/>
    <w:rsid w:val="004B5095"/>
    <w:rsid w:val="004C127D"/>
    <w:rsid w:val="004C18F6"/>
    <w:rsid w:val="004C6CB5"/>
    <w:rsid w:val="004D3FFA"/>
    <w:rsid w:val="004D5F78"/>
    <w:rsid w:val="004E021E"/>
    <w:rsid w:val="004E201F"/>
    <w:rsid w:val="004E5E8B"/>
    <w:rsid w:val="004F23AC"/>
    <w:rsid w:val="004F61F3"/>
    <w:rsid w:val="004F66CB"/>
    <w:rsid w:val="004F6FBA"/>
    <w:rsid w:val="00504306"/>
    <w:rsid w:val="00512DA3"/>
    <w:rsid w:val="0052251A"/>
    <w:rsid w:val="005228D2"/>
    <w:rsid w:val="005256C6"/>
    <w:rsid w:val="00525DA6"/>
    <w:rsid w:val="005304B8"/>
    <w:rsid w:val="00536713"/>
    <w:rsid w:val="00540686"/>
    <w:rsid w:val="00540F87"/>
    <w:rsid w:val="005428C6"/>
    <w:rsid w:val="00552B18"/>
    <w:rsid w:val="00552E11"/>
    <w:rsid w:val="005561DF"/>
    <w:rsid w:val="0056292E"/>
    <w:rsid w:val="005634DD"/>
    <w:rsid w:val="00573048"/>
    <w:rsid w:val="00576D89"/>
    <w:rsid w:val="005776B1"/>
    <w:rsid w:val="00580788"/>
    <w:rsid w:val="00587561"/>
    <w:rsid w:val="005912E1"/>
    <w:rsid w:val="00595835"/>
    <w:rsid w:val="005A06CE"/>
    <w:rsid w:val="005A1D7C"/>
    <w:rsid w:val="005A32EB"/>
    <w:rsid w:val="005A7A90"/>
    <w:rsid w:val="005B3B13"/>
    <w:rsid w:val="005B3B20"/>
    <w:rsid w:val="005B51AD"/>
    <w:rsid w:val="005C07BE"/>
    <w:rsid w:val="005C533D"/>
    <w:rsid w:val="005C61D1"/>
    <w:rsid w:val="005D383D"/>
    <w:rsid w:val="005D3B68"/>
    <w:rsid w:val="005E17AF"/>
    <w:rsid w:val="005E31D2"/>
    <w:rsid w:val="005F254B"/>
    <w:rsid w:val="005F2C46"/>
    <w:rsid w:val="006127A9"/>
    <w:rsid w:val="00615776"/>
    <w:rsid w:val="0062005F"/>
    <w:rsid w:val="00621980"/>
    <w:rsid w:val="0062395C"/>
    <w:rsid w:val="006248F6"/>
    <w:rsid w:val="00625883"/>
    <w:rsid w:val="00630C0D"/>
    <w:rsid w:val="0063128E"/>
    <w:rsid w:val="006410CA"/>
    <w:rsid w:val="00641DAC"/>
    <w:rsid w:val="00642B88"/>
    <w:rsid w:val="0065023C"/>
    <w:rsid w:val="00655344"/>
    <w:rsid w:val="00657F17"/>
    <w:rsid w:val="006607A9"/>
    <w:rsid w:val="0066637D"/>
    <w:rsid w:val="006711F6"/>
    <w:rsid w:val="006743B5"/>
    <w:rsid w:val="00675DFA"/>
    <w:rsid w:val="006760D0"/>
    <w:rsid w:val="0068190F"/>
    <w:rsid w:val="00682327"/>
    <w:rsid w:val="006870AA"/>
    <w:rsid w:val="00687EAA"/>
    <w:rsid w:val="006908F1"/>
    <w:rsid w:val="006928C8"/>
    <w:rsid w:val="0069576D"/>
    <w:rsid w:val="0069794E"/>
    <w:rsid w:val="006A48AF"/>
    <w:rsid w:val="006B6973"/>
    <w:rsid w:val="006C5ADE"/>
    <w:rsid w:val="006D006B"/>
    <w:rsid w:val="006D2669"/>
    <w:rsid w:val="006D50CA"/>
    <w:rsid w:val="006D65DD"/>
    <w:rsid w:val="006E334D"/>
    <w:rsid w:val="006E6C3C"/>
    <w:rsid w:val="006E7A75"/>
    <w:rsid w:val="006E7BDB"/>
    <w:rsid w:val="006F12BB"/>
    <w:rsid w:val="00703B16"/>
    <w:rsid w:val="0070466E"/>
    <w:rsid w:val="00705155"/>
    <w:rsid w:val="00705CB8"/>
    <w:rsid w:val="00711E1E"/>
    <w:rsid w:val="007121C5"/>
    <w:rsid w:val="00713BB4"/>
    <w:rsid w:val="00726729"/>
    <w:rsid w:val="0072766A"/>
    <w:rsid w:val="007333E4"/>
    <w:rsid w:val="0073382F"/>
    <w:rsid w:val="00742A31"/>
    <w:rsid w:val="00745151"/>
    <w:rsid w:val="00747032"/>
    <w:rsid w:val="00763A05"/>
    <w:rsid w:val="00763FEF"/>
    <w:rsid w:val="0076739B"/>
    <w:rsid w:val="00773A48"/>
    <w:rsid w:val="007761A2"/>
    <w:rsid w:val="00784374"/>
    <w:rsid w:val="00785EA3"/>
    <w:rsid w:val="00787F9D"/>
    <w:rsid w:val="00790E28"/>
    <w:rsid w:val="00791E53"/>
    <w:rsid w:val="00794F4C"/>
    <w:rsid w:val="00795592"/>
    <w:rsid w:val="0079609A"/>
    <w:rsid w:val="0079688B"/>
    <w:rsid w:val="007B0117"/>
    <w:rsid w:val="007B0742"/>
    <w:rsid w:val="007B0B46"/>
    <w:rsid w:val="007B16D4"/>
    <w:rsid w:val="007B6D42"/>
    <w:rsid w:val="007C2049"/>
    <w:rsid w:val="007C4AF5"/>
    <w:rsid w:val="007D499A"/>
    <w:rsid w:val="007D4AD9"/>
    <w:rsid w:val="007D5279"/>
    <w:rsid w:val="007E04D9"/>
    <w:rsid w:val="007E11B3"/>
    <w:rsid w:val="007F73B3"/>
    <w:rsid w:val="0080044A"/>
    <w:rsid w:val="008027D5"/>
    <w:rsid w:val="00803856"/>
    <w:rsid w:val="00807BEF"/>
    <w:rsid w:val="008105C9"/>
    <w:rsid w:val="008112C5"/>
    <w:rsid w:val="00814301"/>
    <w:rsid w:val="00815774"/>
    <w:rsid w:val="00816A2D"/>
    <w:rsid w:val="00825F28"/>
    <w:rsid w:val="00827FC0"/>
    <w:rsid w:val="0083120C"/>
    <w:rsid w:val="00831EB7"/>
    <w:rsid w:val="008357DD"/>
    <w:rsid w:val="00841CD9"/>
    <w:rsid w:val="00850909"/>
    <w:rsid w:val="00850F95"/>
    <w:rsid w:val="00852F17"/>
    <w:rsid w:val="00854EBB"/>
    <w:rsid w:val="008569FA"/>
    <w:rsid w:val="00857865"/>
    <w:rsid w:val="00861F94"/>
    <w:rsid w:val="0086526A"/>
    <w:rsid w:val="00871495"/>
    <w:rsid w:val="00871C00"/>
    <w:rsid w:val="00873568"/>
    <w:rsid w:val="00873EB7"/>
    <w:rsid w:val="008742F7"/>
    <w:rsid w:val="0087651C"/>
    <w:rsid w:val="0087754D"/>
    <w:rsid w:val="008856EB"/>
    <w:rsid w:val="00886B84"/>
    <w:rsid w:val="00892F36"/>
    <w:rsid w:val="00893A48"/>
    <w:rsid w:val="008A67E1"/>
    <w:rsid w:val="008B29EC"/>
    <w:rsid w:val="008B4239"/>
    <w:rsid w:val="008B744A"/>
    <w:rsid w:val="008C0809"/>
    <w:rsid w:val="008C3238"/>
    <w:rsid w:val="008D1B1A"/>
    <w:rsid w:val="008D2E06"/>
    <w:rsid w:val="008D37B7"/>
    <w:rsid w:val="008D4AFD"/>
    <w:rsid w:val="008D4C77"/>
    <w:rsid w:val="008D7C6A"/>
    <w:rsid w:val="008E002A"/>
    <w:rsid w:val="008E1790"/>
    <w:rsid w:val="008E3E0D"/>
    <w:rsid w:val="008E4630"/>
    <w:rsid w:val="008E504E"/>
    <w:rsid w:val="008E67FA"/>
    <w:rsid w:val="00904C55"/>
    <w:rsid w:val="00905079"/>
    <w:rsid w:val="00921DEF"/>
    <w:rsid w:val="00924CBC"/>
    <w:rsid w:val="009271C0"/>
    <w:rsid w:val="009313D3"/>
    <w:rsid w:val="009338C5"/>
    <w:rsid w:val="00934073"/>
    <w:rsid w:val="00935426"/>
    <w:rsid w:val="009402E5"/>
    <w:rsid w:val="0094570A"/>
    <w:rsid w:val="009513A1"/>
    <w:rsid w:val="00951517"/>
    <w:rsid w:val="00951B03"/>
    <w:rsid w:val="00956099"/>
    <w:rsid w:val="009719E8"/>
    <w:rsid w:val="009731F9"/>
    <w:rsid w:val="009743C5"/>
    <w:rsid w:val="0097695E"/>
    <w:rsid w:val="00977AC3"/>
    <w:rsid w:val="00986652"/>
    <w:rsid w:val="00986DBA"/>
    <w:rsid w:val="00990A60"/>
    <w:rsid w:val="00990D38"/>
    <w:rsid w:val="009915E2"/>
    <w:rsid w:val="00994F52"/>
    <w:rsid w:val="009B07FA"/>
    <w:rsid w:val="009B600D"/>
    <w:rsid w:val="009D46B3"/>
    <w:rsid w:val="009E54B2"/>
    <w:rsid w:val="009E613D"/>
    <w:rsid w:val="009E6224"/>
    <w:rsid w:val="009E6A46"/>
    <w:rsid w:val="009F18F5"/>
    <w:rsid w:val="009F1FB6"/>
    <w:rsid w:val="009F2927"/>
    <w:rsid w:val="00A0063B"/>
    <w:rsid w:val="00A0330A"/>
    <w:rsid w:val="00A066C6"/>
    <w:rsid w:val="00A12E51"/>
    <w:rsid w:val="00A13172"/>
    <w:rsid w:val="00A13CEE"/>
    <w:rsid w:val="00A217DA"/>
    <w:rsid w:val="00A21C56"/>
    <w:rsid w:val="00A22C3A"/>
    <w:rsid w:val="00A24E7F"/>
    <w:rsid w:val="00A2658A"/>
    <w:rsid w:val="00A3441B"/>
    <w:rsid w:val="00A377FB"/>
    <w:rsid w:val="00A4004B"/>
    <w:rsid w:val="00A43FE5"/>
    <w:rsid w:val="00A45D7A"/>
    <w:rsid w:val="00A52311"/>
    <w:rsid w:val="00A554E1"/>
    <w:rsid w:val="00A6332B"/>
    <w:rsid w:val="00A67BC0"/>
    <w:rsid w:val="00A71895"/>
    <w:rsid w:val="00A7704A"/>
    <w:rsid w:val="00A84314"/>
    <w:rsid w:val="00A86C33"/>
    <w:rsid w:val="00A96AF1"/>
    <w:rsid w:val="00AA2858"/>
    <w:rsid w:val="00AA2D0F"/>
    <w:rsid w:val="00AA2E89"/>
    <w:rsid w:val="00AA326F"/>
    <w:rsid w:val="00AA3FD1"/>
    <w:rsid w:val="00AA4AD8"/>
    <w:rsid w:val="00AB1035"/>
    <w:rsid w:val="00AB2A43"/>
    <w:rsid w:val="00AB40A0"/>
    <w:rsid w:val="00AB41B2"/>
    <w:rsid w:val="00AB4313"/>
    <w:rsid w:val="00AB51F5"/>
    <w:rsid w:val="00AC11BF"/>
    <w:rsid w:val="00AC1F32"/>
    <w:rsid w:val="00AE0D8B"/>
    <w:rsid w:val="00AE677E"/>
    <w:rsid w:val="00AF2CE2"/>
    <w:rsid w:val="00AF5702"/>
    <w:rsid w:val="00AF62C5"/>
    <w:rsid w:val="00B0346E"/>
    <w:rsid w:val="00B0367D"/>
    <w:rsid w:val="00B150F8"/>
    <w:rsid w:val="00B21BA8"/>
    <w:rsid w:val="00B3041E"/>
    <w:rsid w:val="00B33C9D"/>
    <w:rsid w:val="00B35D7A"/>
    <w:rsid w:val="00B370F7"/>
    <w:rsid w:val="00B37407"/>
    <w:rsid w:val="00B500B6"/>
    <w:rsid w:val="00B56B3C"/>
    <w:rsid w:val="00B56E22"/>
    <w:rsid w:val="00B60637"/>
    <w:rsid w:val="00B75165"/>
    <w:rsid w:val="00B752A2"/>
    <w:rsid w:val="00B80EC9"/>
    <w:rsid w:val="00B80FA4"/>
    <w:rsid w:val="00B8734B"/>
    <w:rsid w:val="00B90F37"/>
    <w:rsid w:val="00BA15AC"/>
    <w:rsid w:val="00BA33FD"/>
    <w:rsid w:val="00BA6B8E"/>
    <w:rsid w:val="00BB13F0"/>
    <w:rsid w:val="00BB65F7"/>
    <w:rsid w:val="00BB6B8E"/>
    <w:rsid w:val="00BC03CA"/>
    <w:rsid w:val="00BC2FD6"/>
    <w:rsid w:val="00BC3C26"/>
    <w:rsid w:val="00BC5664"/>
    <w:rsid w:val="00BD02DC"/>
    <w:rsid w:val="00BD0942"/>
    <w:rsid w:val="00BD109A"/>
    <w:rsid w:val="00BD10BD"/>
    <w:rsid w:val="00BD282F"/>
    <w:rsid w:val="00BD60E1"/>
    <w:rsid w:val="00BE2710"/>
    <w:rsid w:val="00BE2A1A"/>
    <w:rsid w:val="00C0003F"/>
    <w:rsid w:val="00C0139F"/>
    <w:rsid w:val="00C06F4A"/>
    <w:rsid w:val="00C11D2C"/>
    <w:rsid w:val="00C136DD"/>
    <w:rsid w:val="00C14E47"/>
    <w:rsid w:val="00C1631D"/>
    <w:rsid w:val="00C216D2"/>
    <w:rsid w:val="00C23674"/>
    <w:rsid w:val="00C24F21"/>
    <w:rsid w:val="00C309F9"/>
    <w:rsid w:val="00C367A2"/>
    <w:rsid w:val="00C534C6"/>
    <w:rsid w:val="00C53C4D"/>
    <w:rsid w:val="00C544AF"/>
    <w:rsid w:val="00C5768D"/>
    <w:rsid w:val="00C57A2C"/>
    <w:rsid w:val="00C64D8F"/>
    <w:rsid w:val="00C67EB8"/>
    <w:rsid w:val="00C71282"/>
    <w:rsid w:val="00C7272B"/>
    <w:rsid w:val="00C824CB"/>
    <w:rsid w:val="00C825F9"/>
    <w:rsid w:val="00C83304"/>
    <w:rsid w:val="00C92DFB"/>
    <w:rsid w:val="00C97DF7"/>
    <w:rsid w:val="00C97E21"/>
    <w:rsid w:val="00CA384B"/>
    <w:rsid w:val="00CB3AF6"/>
    <w:rsid w:val="00CB5068"/>
    <w:rsid w:val="00CC00CC"/>
    <w:rsid w:val="00CC6635"/>
    <w:rsid w:val="00CC78CB"/>
    <w:rsid w:val="00CD1D84"/>
    <w:rsid w:val="00CD32F7"/>
    <w:rsid w:val="00CD3C18"/>
    <w:rsid w:val="00CE05D8"/>
    <w:rsid w:val="00CE0F5E"/>
    <w:rsid w:val="00CE2D97"/>
    <w:rsid w:val="00CF1084"/>
    <w:rsid w:val="00CF2011"/>
    <w:rsid w:val="00CF31A7"/>
    <w:rsid w:val="00CF386B"/>
    <w:rsid w:val="00D0073E"/>
    <w:rsid w:val="00D02BF4"/>
    <w:rsid w:val="00D13359"/>
    <w:rsid w:val="00D16243"/>
    <w:rsid w:val="00D2139E"/>
    <w:rsid w:val="00D219D8"/>
    <w:rsid w:val="00D23BB4"/>
    <w:rsid w:val="00D240AA"/>
    <w:rsid w:val="00D259D9"/>
    <w:rsid w:val="00D26057"/>
    <w:rsid w:val="00D41112"/>
    <w:rsid w:val="00D41321"/>
    <w:rsid w:val="00D413B8"/>
    <w:rsid w:val="00D4441E"/>
    <w:rsid w:val="00D52405"/>
    <w:rsid w:val="00D54A43"/>
    <w:rsid w:val="00D57956"/>
    <w:rsid w:val="00D57BB7"/>
    <w:rsid w:val="00D60B10"/>
    <w:rsid w:val="00D6193B"/>
    <w:rsid w:val="00D6299B"/>
    <w:rsid w:val="00D644CE"/>
    <w:rsid w:val="00D70014"/>
    <w:rsid w:val="00D9196F"/>
    <w:rsid w:val="00D92683"/>
    <w:rsid w:val="00DA6AFB"/>
    <w:rsid w:val="00DA748C"/>
    <w:rsid w:val="00DB034C"/>
    <w:rsid w:val="00DB69D9"/>
    <w:rsid w:val="00DC32FD"/>
    <w:rsid w:val="00DC5BE9"/>
    <w:rsid w:val="00DD5481"/>
    <w:rsid w:val="00DD7D82"/>
    <w:rsid w:val="00DD7FC2"/>
    <w:rsid w:val="00DE3E73"/>
    <w:rsid w:val="00DE4AF5"/>
    <w:rsid w:val="00DF1B3C"/>
    <w:rsid w:val="00DF50EE"/>
    <w:rsid w:val="00DF78BC"/>
    <w:rsid w:val="00DF7F17"/>
    <w:rsid w:val="00E009B7"/>
    <w:rsid w:val="00E013A1"/>
    <w:rsid w:val="00E04F8B"/>
    <w:rsid w:val="00E1305A"/>
    <w:rsid w:val="00E14669"/>
    <w:rsid w:val="00E158B5"/>
    <w:rsid w:val="00E165C9"/>
    <w:rsid w:val="00E16A34"/>
    <w:rsid w:val="00E23D51"/>
    <w:rsid w:val="00E25F69"/>
    <w:rsid w:val="00E35D66"/>
    <w:rsid w:val="00E425F1"/>
    <w:rsid w:val="00E4382F"/>
    <w:rsid w:val="00E45220"/>
    <w:rsid w:val="00E461F3"/>
    <w:rsid w:val="00E46B1A"/>
    <w:rsid w:val="00E4755B"/>
    <w:rsid w:val="00E61847"/>
    <w:rsid w:val="00E708FE"/>
    <w:rsid w:val="00E72B2B"/>
    <w:rsid w:val="00E7404C"/>
    <w:rsid w:val="00E76799"/>
    <w:rsid w:val="00E8171D"/>
    <w:rsid w:val="00E836A1"/>
    <w:rsid w:val="00E854F2"/>
    <w:rsid w:val="00E86252"/>
    <w:rsid w:val="00E9010F"/>
    <w:rsid w:val="00E91EA5"/>
    <w:rsid w:val="00EA25E8"/>
    <w:rsid w:val="00EA394F"/>
    <w:rsid w:val="00EA4C96"/>
    <w:rsid w:val="00EA6110"/>
    <w:rsid w:val="00EC2324"/>
    <w:rsid w:val="00EE3CA0"/>
    <w:rsid w:val="00EE3DAF"/>
    <w:rsid w:val="00EE47A3"/>
    <w:rsid w:val="00EE5663"/>
    <w:rsid w:val="00EE592D"/>
    <w:rsid w:val="00EF05D0"/>
    <w:rsid w:val="00EF0AC5"/>
    <w:rsid w:val="00EF1E21"/>
    <w:rsid w:val="00EF2667"/>
    <w:rsid w:val="00EF2E90"/>
    <w:rsid w:val="00EF5828"/>
    <w:rsid w:val="00EF75C2"/>
    <w:rsid w:val="00F04485"/>
    <w:rsid w:val="00F04A7C"/>
    <w:rsid w:val="00F06E97"/>
    <w:rsid w:val="00F206B3"/>
    <w:rsid w:val="00F2573B"/>
    <w:rsid w:val="00F34EAA"/>
    <w:rsid w:val="00F37C90"/>
    <w:rsid w:val="00F410BC"/>
    <w:rsid w:val="00F43783"/>
    <w:rsid w:val="00F44F3C"/>
    <w:rsid w:val="00F504BD"/>
    <w:rsid w:val="00F62060"/>
    <w:rsid w:val="00F62210"/>
    <w:rsid w:val="00F64078"/>
    <w:rsid w:val="00F6612E"/>
    <w:rsid w:val="00F676CD"/>
    <w:rsid w:val="00F70D5F"/>
    <w:rsid w:val="00F723F3"/>
    <w:rsid w:val="00F74F51"/>
    <w:rsid w:val="00F87D14"/>
    <w:rsid w:val="00F91D1B"/>
    <w:rsid w:val="00F933A0"/>
    <w:rsid w:val="00F96FF1"/>
    <w:rsid w:val="00F97E40"/>
    <w:rsid w:val="00FA3B35"/>
    <w:rsid w:val="00FB2788"/>
    <w:rsid w:val="00FB32C4"/>
    <w:rsid w:val="00FB59D8"/>
    <w:rsid w:val="00FC03D8"/>
    <w:rsid w:val="00FC1BA3"/>
    <w:rsid w:val="00FC7B05"/>
    <w:rsid w:val="00FD245E"/>
    <w:rsid w:val="00FD3E24"/>
    <w:rsid w:val="00FD6802"/>
    <w:rsid w:val="00FE1109"/>
    <w:rsid w:val="00FE2BBE"/>
    <w:rsid w:val="00FE2EBC"/>
    <w:rsid w:val="00FE3699"/>
    <w:rsid w:val="00FE491C"/>
    <w:rsid w:val="00FF1A11"/>
    <w:rsid w:val="00FF2D4B"/>
    <w:rsid w:val="00FF4A2B"/>
    <w:rsid w:val="00FF60AA"/>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lang w:val="en-AU" w:eastAsia="en-GB"/>
    </w:rPr>
  </w:style>
  <w:style w:type="paragraph" w:styleId="Nadpis1">
    <w:name w:val="heading 1"/>
    <w:basedOn w:val="Normln"/>
    <w:next w:val="Normln"/>
    <w:qFormat/>
    <w:pPr>
      <w:keepNext/>
      <w:outlineLvl w:val="0"/>
    </w:pPr>
    <w:rPr>
      <w:b/>
      <w:sz w:val="20"/>
    </w:rPr>
  </w:style>
  <w:style w:type="paragraph" w:styleId="Nadpis2">
    <w:name w:val="heading 2"/>
    <w:basedOn w:val="Normln"/>
    <w:next w:val="Normln"/>
    <w:qFormat/>
    <w:pPr>
      <w:keepNext/>
      <w:outlineLvl w:val="1"/>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pPr>
      <w:spacing w:before="120" w:after="120"/>
      <w:jc w:val="both"/>
    </w:pPr>
    <w:rPr>
      <w:b/>
      <w:sz w:val="16"/>
    </w:rPr>
  </w:style>
  <w:style w:type="paragraph" w:styleId="Zkladntext">
    <w:name w:val="Body Text"/>
    <w:basedOn w:val="Normln"/>
    <w:pPr>
      <w:jc w:val="both"/>
    </w:pPr>
    <w:rPr>
      <w:sz w:val="20"/>
    </w:rPr>
  </w:style>
  <w:style w:type="paragraph" w:styleId="Nzev">
    <w:name w:val="Title"/>
    <w:basedOn w:val="Normln"/>
    <w:qFormat/>
    <w:pPr>
      <w:jc w:val="center"/>
    </w:pPr>
    <w:rPr>
      <w:b/>
      <w:sz w:val="36"/>
    </w:rPr>
  </w:style>
  <w:style w:type="paragraph" w:styleId="Zkladntextodsazen">
    <w:name w:val="Body Text Indent"/>
    <w:basedOn w:val="Normln"/>
    <w:pPr>
      <w:ind w:left="360"/>
    </w:pPr>
  </w:style>
  <w:style w:type="paragraph" w:styleId="Odstavecseseznamem">
    <w:name w:val="List Paragraph"/>
    <w:basedOn w:val="Normln"/>
    <w:uiPriority w:val="34"/>
    <w:qFormat/>
    <w:rsid w:val="00B21BA8"/>
    <w:pPr>
      <w:ind w:left="720"/>
    </w:pPr>
  </w:style>
  <w:style w:type="paragraph" w:styleId="Zhlav">
    <w:name w:val="header"/>
    <w:basedOn w:val="Normln"/>
    <w:link w:val="ZhlavChar"/>
    <w:rsid w:val="00B370F7"/>
    <w:pPr>
      <w:tabs>
        <w:tab w:val="center" w:pos="4513"/>
        <w:tab w:val="right" w:pos="9026"/>
      </w:tabs>
    </w:pPr>
  </w:style>
  <w:style w:type="character" w:customStyle="1" w:styleId="ZhlavChar">
    <w:name w:val="Záhlaví Char"/>
    <w:link w:val="Zhlav"/>
    <w:rsid w:val="00B370F7"/>
    <w:rPr>
      <w:sz w:val="24"/>
      <w:lang w:val="en-AU" w:eastAsia="en-GB"/>
    </w:rPr>
  </w:style>
  <w:style w:type="paragraph" w:styleId="Zpat">
    <w:name w:val="footer"/>
    <w:basedOn w:val="Normln"/>
    <w:link w:val="ZpatChar"/>
    <w:rsid w:val="00B370F7"/>
    <w:pPr>
      <w:tabs>
        <w:tab w:val="center" w:pos="4513"/>
        <w:tab w:val="right" w:pos="9026"/>
      </w:tabs>
    </w:pPr>
  </w:style>
  <w:style w:type="character" w:customStyle="1" w:styleId="ZpatChar">
    <w:name w:val="Zápatí Char"/>
    <w:link w:val="Zpat"/>
    <w:rsid w:val="00B370F7"/>
    <w:rPr>
      <w:sz w:val="24"/>
      <w:lang w:val="en-AU" w:eastAsia="en-GB"/>
    </w:rPr>
  </w:style>
  <w:style w:type="paragraph" w:styleId="Textbubliny">
    <w:name w:val="Balloon Text"/>
    <w:basedOn w:val="Normln"/>
    <w:link w:val="TextbublinyChar"/>
    <w:rsid w:val="00250D41"/>
    <w:rPr>
      <w:rFonts w:ascii="Tahoma" w:hAnsi="Tahoma" w:cs="Tahoma"/>
      <w:sz w:val="16"/>
      <w:szCs w:val="16"/>
    </w:rPr>
  </w:style>
  <w:style w:type="character" w:customStyle="1" w:styleId="TextbublinyChar">
    <w:name w:val="Text bubliny Char"/>
    <w:basedOn w:val="Standardnpsmoodstavce"/>
    <w:link w:val="Textbubliny"/>
    <w:rsid w:val="00250D41"/>
    <w:rPr>
      <w:rFonts w:ascii="Tahoma" w:hAnsi="Tahoma" w:cs="Tahoma"/>
      <w:sz w:val="16"/>
      <w:szCs w:val="16"/>
      <w:lang w:val="en-AU" w:eastAsia="en-GB"/>
    </w:rPr>
  </w:style>
  <w:style w:type="character" w:styleId="Zstupntext">
    <w:name w:val="Placeholder Text"/>
    <w:basedOn w:val="Standardnpsmoodstavce"/>
    <w:uiPriority w:val="99"/>
    <w:semiHidden/>
    <w:rsid w:val="00250D41"/>
    <w:rPr>
      <w:color w:val="808080"/>
    </w:rPr>
  </w:style>
  <w:style w:type="character" w:styleId="Hypertextovodkaz">
    <w:name w:val="Hyperlink"/>
    <w:basedOn w:val="Standardnpsmoodstavce"/>
    <w:rsid w:val="00250D41"/>
    <w:rPr>
      <w:color w:val="0000FF" w:themeColor="hyperlink"/>
      <w:u w:val="single"/>
    </w:rPr>
  </w:style>
  <w:style w:type="character" w:styleId="Sledovanodkaz">
    <w:name w:val="FollowedHyperlink"/>
    <w:basedOn w:val="Standardnpsmoodstavce"/>
    <w:rsid w:val="00A86C33"/>
    <w:rPr>
      <w:color w:val="800080" w:themeColor="followedHyperlink"/>
      <w:u w:val="single"/>
    </w:rPr>
  </w:style>
  <w:style w:type="table" w:styleId="Mkatabulky">
    <w:name w:val="Table Grid"/>
    <w:basedOn w:val="Normlntabulka"/>
    <w:rsid w:val="000E60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9E54B2"/>
    <w:pPr>
      <w:spacing w:before="100" w:beforeAutospacing="1" w:after="100" w:afterAutospacing="1"/>
    </w:pPr>
    <w:rPr>
      <w:szCs w:val="24"/>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lang w:val="en-AU" w:eastAsia="en-GB"/>
    </w:rPr>
  </w:style>
  <w:style w:type="paragraph" w:styleId="Nadpis1">
    <w:name w:val="heading 1"/>
    <w:basedOn w:val="Normln"/>
    <w:next w:val="Normln"/>
    <w:qFormat/>
    <w:pPr>
      <w:keepNext/>
      <w:outlineLvl w:val="0"/>
    </w:pPr>
    <w:rPr>
      <w:b/>
      <w:sz w:val="20"/>
    </w:rPr>
  </w:style>
  <w:style w:type="paragraph" w:styleId="Nadpis2">
    <w:name w:val="heading 2"/>
    <w:basedOn w:val="Normln"/>
    <w:next w:val="Normln"/>
    <w:qFormat/>
    <w:pPr>
      <w:keepNext/>
      <w:outlineLvl w:val="1"/>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pPr>
      <w:spacing w:before="120" w:after="120"/>
      <w:jc w:val="both"/>
    </w:pPr>
    <w:rPr>
      <w:b/>
      <w:sz w:val="16"/>
    </w:rPr>
  </w:style>
  <w:style w:type="paragraph" w:styleId="Zkladntext">
    <w:name w:val="Body Text"/>
    <w:basedOn w:val="Normln"/>
    <w:pPr>
      <w:jc w:val="both"/>
    </w:pPr>
    <w:rPr>
      <w:sz w:val="20"/>
    </w:rPr>
  </w:style>
  <w:style w:type="paragraph" w:styleId="Nzev">
    <w:name w:val="Title"/>
    <w:basedOn w:val="Normln"/>
    <w:qFormat/>
    <w:pPr>
      <w:jc w:val="center"/>
    </w:pPr>
    <w:rPr>
      <w:b/>
      <w:sz w:val="36"/>
    </w:rPr>
  </w:style>
  <w:style w:type="paragraph" w:styleId="Zkladntextodsazen">
    <w:name w:val="Body Text Indent"/>
    <w:basedOn w:val="Normln"/>
    <w:pPr>
      <w:ind w:left="360"/>
    </w:pPr>
  </w:style>
  <w:style w:type="paragraph" w:styleId="Odstavecseseznamem">
    <w:name w:val="List Paragraph"/>
    <w:basedOn w:val="Normln"/>
    <w:uiPriority w:val="34"/>
    <w:qFormat/>
    <w:rsid w:val="00B21BA8"/>
    <w:pPr>
      <w:ind w:left="720"/>
    </w:pPr>
  </w:style>
  <w:style w:type="paragraph" w:styleId="Zhlav">
    <w:name w:val="header"/>
    <w:basedOn w:val="Normln"/>
    <w:link w:val="ZhlavChar"/>
    <w:rsid w:val="00B370F7"/>
    <w:pPr>
      <w:tabs>
        <w:tab w:val="center" w:pos="4513"/>
        <w:tab w:val="right" w:pos="9026"/>
      </w:tabs>
    </w:pPr>
  </w:style>
  <w:style w:type="character" w:customStyle="1" w:styleId="ZhlavChar">
    <w:name w:val="Záhlaví Char"/>
    <w:link w:val="Zhlav"/>
    <w:rsid w:val="00B370F7"/>
    <w:rPr>
      <w:sz w:val="24"/>
      <w:lang w:val="en-AU" w:eastAsia="en-GB"/>
    </w:rPr>
  </w:style>
  <w:style w:type="paragraph" w:styleId="Zpat">
    <w:name w:val="footer"/>
    <w:basedOn w:val="Normln"/>
    <w:link w:val="ZpatChar"/>
    <w:rsid w:val="00B370F7"/>
    <w:pPr>
      <w:tabs>
        <w:tab w:val="center" w:pos="4513"/>
        <w:tab w:val="right" w:pos="9026"/>
      </w:tabs>
    </w:pPr>
  </w:style>
  <w:style w:type="character" w:customStyle="1" w:styleId="ZpatChar">
    <w:name w:val="Zápatí Char"/>
    <w:link w:val="Zpat"/>
    <w:rsid w:val="00B370F7"/>
    <w:rPr>
      <w:sz w:val="24"/>
      <w:lang w:val="en-AU" w:eastAsia="en-GB"/>
    </w:rPr>
  </w:style>
  <w:style w:type="paragraph" w:styleId="Textbubliny">
    <w:name w:val="Balloon Text"/>
    <w:basedOn w:val="Normln"/>
    <w:link w:val="TextbublinyChar"/>
    <w:rsid w:val="00250D41"/>
    <w:rPr>
      <w:rFonts w:ascii="Tahoma" w:hAnsi="Tahoma" w:cs="Tahoma"/>
      <w:sz w:val="16"/>
      <w:szCs w:val="16"/>
    </w:rPr>
  </w:style>
  <w:style w:type="character" w:customStyle="1" w:styleId="TextbublinyChar">
    <w:name w:val="Text bubliny Char"/>
    <w:basedOn w:val="Standardnpsmoodstavce"/>
    <w:link w:val="Textbubliny"/>
    <w:rsid w:val="00250D41"/>
    <w:rPr>
      <w:rFonts w:ascii="Tahoma" w:hAnsi="Tahoma" w:cs="Tahoma"/>
      <w:sz w:val="16"/>
      <w:szCs w:val="16"/>
      <w:lang w:val="en-AU" w:eastAsia="en-GB"/>
    </w:rPr>
  </w:style>
  <w:style w:type="character" w:styleId="Zstupntext">
    <w:name w:val="Placeholder Text"/>
    <w:basedOn w:val="Standardnpsmoodstavce"/>
    <w:uiPriority w:val="99"/>
    <w:semiHidden/>
    <w:rsid w:val="00250D41"/>
    <w:rPr>
      <w:color w:val="808080"/>
    </w:rPr>
  </w:style>
  <w:style w:type="character" w:styleId="Hypertextovodkaz">
    <w:name w:val="Hyperlink"/>
    <w:basedOn w:val="Standardnpsmoodstavce"/>
    <w:rsid w:val="00250D41"/>
    <w:rPr>
      <w:color w:val="0000FF" w:themeColor="hyperlink"/>
      <w:u w:val="single"/>
    </w:rPr>
  </w:style>
  <w:style w:type="character" w:styleId="Sledovanodkaz">
    <w:name w:val="FollowedHyperlink"/>
    <w:basedOn w:val="Standardnpsmoodstavce"/>
    <w:rsid w:val="00A86C33"/>
    <w:rPr>
      <w:color w:val="800080" w:themeColor="followedHyperlink"/>
      <w:u w:val="single"/>
    </w:rPr>
  </w:style>
  <w:style w:type="table" w:styleId="Mkatabulky">
    <w:name w:val="Table Grid"/>
    <w:basedOn w:val="Normlntabulka"/>
    <w:rsid w:val="000E60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9E54B2"/>
    <w:pPr>
      <w:spacing w:before="100" w:beforeAutospacing="1" w:after="100" w:afterAutospacing="1"/>
    </w:pPr>
    <w:rPr>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700372">
      <w:bodyDiv w:val="1"/>
      <w:marLeft w:val="0"/>
      <w:marRight w:val="0"/>
      <w:marTop w:val="0"/>
      <w:marBottom w:val="0"/>
      <w:divBdr>
        <w:top w:val="none" w:sz="0" w:space="0" w:color="auto"/>
        <w:left w:val="none" w:sz="0" w:space="0" w:color="auto"/>
        <w:bottom w:val="none" w:sz="0" w:space="0" w:color="auto"/>
        <w:right w:val="none" w:sz="0" w:space="0" w:color="auto"/>
      </w:divBdr>
    </w:div>
    <w:div w:id="754327822">
      <w:bodyDiv w:val="1"/>
      <w:marLeft w:val="0"/>
      <w:marRight w:val="0"/>
      <w:marTop w:val="0"/>
      <w:marBottom w:val="0"/>
      <w:divBdr>
        <w:top w:val="none" w:sz="0" w:space="0" w:color="auto"/>
        <w:left w:val="none" w:sz="0" w:space="0" w:color="auto"/>
        <w:bottom w:val="none" w:sz="0" w:space="0" w:color="auto"/>
        <w:right w:val="none" w:sz="0" w:space="0" w:color="auto"/>
      </w:divBdr>
    </w:div>
    <w:div w:id="791636264">
      <w:bodyDiv w:val="1"/>
      <w:marLeft w:val="0"/>
      <w:marRight w:val="0"/>
      <w:marTop w:val="0"/>
      <w:marBottom w:val="0"/>
      <w:divBdr>
        <w:top w:val="none" w:sz="0" w:space="0" w:color="auto"/>
        <w:left w:val="none" w:sz="0" w:space="0" w:color="auto"/>
        <w:bottom w:val="none" w:sz="0" w:space="0" w:color="auto"/>
        <w:right w:val="none" w:sz="0" w:space="0" w:color="auto"/>
      </w:divBdr>
    </w:div>
    <w:div w:id="1079523773">
      <w:bodyDiv w:val="1"/>
      <w:marLeft w:val="0"/>
      <w:marRight w:val="0"/>
      <w:marTop w:val="0"/>
      <w:marBottom w:val="0"/>
      <w:divBdr>
        <w:top w:val="none" w:sz="0" w:space="0" w:color="auto"/>
        <w:left w:val="none" w:sz="0" w:space="0" w:color="auto"/>
        <w:bottom w:val="none" w:sz="0" w:space="0" w:color="auto"/>
        <w:right w:val="none" w:sz="0" w:space="0" w:color="auto"/>
      </w:divBdr>
    </w:div>
    <w:div w:id="1325428465">
      <w:bodyDiv w:val="1"/>
      <w:marLeft w:val="0"/>
      <w:marRight w:val="0"/>
      <w:marTop w:val="0"/>
      <w:marBottom w:val="0"/>
      <w:divBdr>
        <w:top w:val="none" w:sz="0" w:space="0" w:color="auto"/>
        <w:left w:val="none" w:sz="0" w:space="0" w:color="auto"/>
        <w:bottom w:val="none" w:sz="0" w:space="0" w:color="auto"/>
        <w:right w:val="none" w:sz="0" w:space="0" w:color="auto"/>
      </w:divBdr>
    </w:div>
    <w:div w:id="1516650109">
      <w:bodyDiv w:val="1"/>
      <w:marLeft w:val="0"/>
      <w:marRight w:val="0"/>
      <w:marTop w:val="0"/>
      <w:marBottom w:val="0"/>
      <w:divBdr>
        <w:top w:val="none" w:sz="0" w:space="0" w:color="auto"/>
        <w:left w:val="none" w:sz="0" w:space="0" w:color="auto"/>
        <w:bottom w:val="none" w:sz="0" w:space="0" w:color="auto"/>
        <w:right w:val="none" w:sz="0" w:space="0" w:color="auto"/>
      </w:divBdr>
    </w:div>
    <w:div w:id="156941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dx.doi.org/10.1016/j.flowmeasinst.2016.07.011"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jgersl@cmi.cz"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F9266-4669-49F8-8223-04ACFF437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Template>
  <TotalTime>2400</TotalTime>
  <Pages>6</Pages>
  <Words>3093</Words>
  <Characters>18250</Characters>
  <Application>Microsoft Office Word</Application>
  <DocSecurity>0</DocSecurity>
  <Lines>152</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21301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jgersl</cp:lastModifiedBy>
  <cp:revision>642</cp:revision>
  <cp:lastPrinted>2015-08-31T03:45:00Z</cp:lastPrinted>
  <dcterms:created xsi:type="dcterms:W3CDTF">2016-08-08T09:58:00Z</dcterms:created>
  <dcterms:modified xsi:type="dcterms:W3CDTF">2016-08-15T12:32:00Z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