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35D4D" w14:textId="321BFCAC" w:rsidR="005F2C46" w:rsidRDefault="00D6323F" w:rsidP="00736AFA">
      <w:pPr>
        <w:pStyle w:val="Title"/>
      </w:pPr>
      <w:r>
        <w:t>Insertion Probe Design of</w:t>
      </w:r>
      <w:r w:rsidR="00815F33">
        <w:t xml:space="preserve"> </w:t>
      </w:r>
      <w:r>
        <w:t xml:space="preserve">A </w:t>
      </w:r>
      <w:r w:rsidR="00815F33">
        <w:t xml:space="preserve">MEMS Mass Flow </w:t>
      </w:r>
      <w:r w:rsidR="00B3677B">
        <w:t>Meter</w:t>
      </w:r>
    </w:p>
    <w:p w14:paraId="288E63CD" w14:textId="77777777" w:rsidR="00B3677B" w:rsidRDefault="00B3677B" w:rsidP="00D13359">
      <w:pPr>
        <w:pStyle w:val="BodyText"/>
        <w:jc w:val="center"/>
        <w:rPr>
          <w:b/>
          <w:sz w:val="24"/>
        </w:rPr>
      </w:pPr>
    </w:p>
    <w:p w14:paraId="5A8F3BF2" w14:textId="32857D7C" w:rsidR="00D13359" w:rsidRPr="00D13359" w:rsidRDefault="00D6323F" w:rsidP="00D13359">
      <w:pPr>
        <w:pStyle w:val="BodyText"/>
        <w:jc w:val="center"/>
        <w:rPr>
          <w:b/>
          <w:sz w:val="24"/>
        </w:rPr>
      </w:pPr>
      <w:r>
        <w:rPr>
          <w:b/>
          <w:sz w:val="24"/>
        </w:rPr>
        <w:t>L</w:t>
      </w:r>
      <w:r w:rsidR="00B3677B">
        <w:rPr>
          <w:b/>
          <w:sz w:val="24"/>
        </w:rPr>
        <w:t>iji</w:t>
      </w:r>
      <w:r w:rsidR="00736AFA">
        <w:rPr>
          <w:b/>
          <w:sz w:val="24"/>
        </w:rPr>
        <w:t xml:space="preserve"> Huang</w:t>
      </w:r>
      <w:r w:rsidR="00D13359" w:rsidRPr="00D13359">
        <w:rPr>
          <w:b/>
          <w:sz w:val="24"/>
        </w:rPr>
        <w:t xml:space="preserve">, </w:t>
      </w:r>
      <w:r>
        <w:rPr>
          <w:b/>
          <w:sz w:val="24"/>
        </w:rPr>
        <w:t>Y</w:t>
      </w:r>
      <w:r w:rsidR="00B3677B">
        <w:rPr>
          <w:b/>
          <w:sz w:val="24"/>
        </w:rPr>
        <w:t>ong</w:t>
      </w:r>
      <w:r>
        <w:rPr>
          <w:b/>
          <w:sz w:val="24"/>
        </w:rPr>
        <w:t xml:space="preserve"> Feng</w:t>
      </w:r>
      <w:r w:rsidR="00B3677B">
        <w:rPr>
          <w:b/>
          <w:sz w:val="24"/>
        </w:rPr>
        <w:t xml:space="preserve">, </w:t>
      </w:r>
      <w:proofErr w:type="spellStart"/>
      <w:r w:rsidR="00B3677B">
        <w:rPr>
          <w:b/>
          <w:sz w:val="24"/>
        </w:rPr>
        <w:t>Xiangyou</w:t>
      </w:r>
      <w:proofErr w:type="spellEnd"/>
      <w:r>
        <w:rPr>
          <w:b/>
          <w:sz w:val="24"/>
        </w:rPr>
        <w:t xml:space="preserve"> Yang</w:t>
      </w:r>
      <w:r w:rsidR="00B3677B">
        <w:rPr>
          <w:b/>
          <w:sz w:val="24"/>
        </w:rPr>
        <w:t xml:space="preserve"> and</w:t>
      </w:r>
      <w:r>
        <w:rPr>
          <w:b/>
          <w:sz w:val="24"/>
        </w:rPr>
        <w:t xml:space="preserve"> W</w:t>
      </w:r>
      <w:r w:rsidR="00B3677B">
        <w:rPr>
          <w:b/>
          <w:sz w:val="24"/>
        </w:rPr>
        <w:t>enhong</w:t>
      </w:r>
      <w:r>
        <w:rPr>
          <w:b/>
          <w:sz w:val="24"/>
        </w:rPr>
        <w:t xml:space="preserve"> Deng</w:t>
      </w:r>
    </w:p>
    <w:p w14:paraId="2716B9F9" w14:textId="77777777" w:rsidR="005F2C46" w:rsidRDefault="005F2C46">
      <w:pPr>
        <w:jc w:val="center"/>
        <w:rPr>
          <w:i/>
          <w:sz w:val="22"/>
        </w:rPr>
      </w:pPr>
    </w:p>
    <w:p w14:paraId="2DE94E83" w14:textId="2814F881" w:rsidR="00D13359" w:rsidRPr="00D13359" w:rsidRDefault="00D6323F" w:rsidP="00D13359">
      <w:pPr>
        <w:jc w:val="center"/>
        <w:rPr>
          <w:i/>
          <w:sz w:val="20"/>
        </w:rPr>
      </w:pPr>
      <w:r>
        <w:rPr>
          <w:i/>
          <w:sz w:val="20"/>
        </w:rPr>
        <w:t>Wisenstech, Inc.</w:t>
      </w:r>
      <w:proofErr w:type="gramStart"/>
      <w:r w:rsidR="00D13359" w:rsidRPr="00D13359">
        <w:rPr>
          <w:i/>
          <w:sz w:val="20"/>
        </w:rPr>
        <w:t>,</w:t>
      </w:r>
      <w:r>
        <w:rPr>
          <w:i/>
          <w:sz w:val="20"/>
        </w:rPr>
        <w:t>2041</w:t>
      </w:r>
      <w:proofErr w:type="gramEnd"/>
      <w:r>
        <w:rPr>
          <w:i/>
          <w:sz w:val="20"/>
        </w:rPr>
        <w:t xml:space="preserve"> Mission College Boulevard, Suite 250, Santa Clara, California 95054 USA</w:t>
      </w:r>
    </w:p>
    <w:p w14:paraId="470D4AAA" w14:textId="78FB3385" w:rsidR="005F2C46" w:rsidRDefault="00D6323F" w:rsidP="00D13359">
      <w:pPr>
        <w:jc w:val="center"/>
        <w:rPr>
          <w:i/>
          <w:sz w:val="20"/>
        </w:rPr>
      </w:pPr>
      <w:r>
        <w:rPr>
          <w:i/>
          <w:sz w:val="20"/>
        </w:rPr>
        <w:t>E-mail</w:t>
      </w:r>
      <w:r w:rsidR="00D13359" w:rsidRPr="00D13359">
        <w:rPr>
          <w:i/>
          <w:sz w:val="20"/>
        </w:rPr>
        <w:t xml:space="preserve">: </w:t>
      </w:r>
      <w:r>
        <w:rPr>
          <w:i/>
          <w:sz w:val="20"/>
        </w:rPr>
        <w:t>Liji</w:t>
      </w:r>
      <w:r w:rsidR="00D13359" w:rsidRPr="00D13359">
        <w:rPr>
          <w:i/>
          <w:sz w:val="20"/>
        </w:rPr>
        <w:t>@</w:t>
      </w:r>
      <w:r>
        <w:rPr>
          <w:i/>
          <w:sz w:val="20"/>
        </w:rPr>
        <w:t>Wisenstech</w:t>
      </w:r>
      <w:r w:rsidR="00D13359" w:rsidRPr="00D13359">
        <w:rPr>
          <w:i/>
          <w:sz w:val="20"/>
        </w:rPr>
        <w:t>.com</w:t>
      </w:r>
    </w:p>
    <w:p w14:paraId="63F63D16" w14:textId="77777777" w:rsidR="005F2C46" w:rsidRDefault="00A93EA1">
      <w:r>
        <w:pict w14:anchorId="3F975536">
          <v:rect id="_x0000_i1025" style="width:0;height:1.5pt" o:hralign="center" o:hrstd="t" o:hr="t" fillcolor="gray" stroked="f"/>
        </w:pict>
      </w:r>
    </w:p>
    <w:p w14:paraId="255EF412" w14:textId="77777777" w:rsidR="00AB51F5" w:rsidRPr="00AB51F5" w:rsidRDefault="00AB51F5" w:rsidP="00AB51F5"/>
    <w:p w14:paraId="46C623F1" w14:textId="1A712C00" w:rsidR="005912E1" w:rsidRPr="00737D34" w:rsidRDefault="00CF406F" w:rsidP="00737D34">
      <w:pPr>
        <w:jc w:val="both"/>
        <w:rPr>
          <w:szCs w:val="24"/>
        </w:rPr>
      </w:pPr>
      <w:bookmarkStart w:id="0" w:name="_GoBack"/>
      <w:r>
        <w:rPr>
          <w:szCs w:val="24"/>
        </w:rPr>
        <w:t xml:space="preserve">In the application of the MEMS thermal mass flow sensing technology </w:t>
      </w:r>
      <w:r w:rsidR="00B2223D">
        <w:rPr>
          <w:szCs w:val="24"/>
        </w:rPr>
        <w:t>in a closed conduit</w:t>
      </w:r>
      <w:r>
        <w:rPr>
          <w:szCs w:val="24"/>
        </w:rPr>
        <w:t xml:space="preserve">, </w:t>
      </w:r>
      <w:r w:rsidR="00B2223D">
        <w:rPr>
          <w:szCs w:val="24"/>
        </w:rPr>
        <w:t xml:space="preserve">the sensor placed on </w:t>
      </w:r>
      <w:r>
        <w:rPr>
          <w:szCs w:val="24"/>
        </w:rPr>
        <w:t>a</w:t>
      </w:r>
      <w:r w:rsidR="00B2223D">
        <w:rPr>
          <w:szCs w:val="24"/>
        </w:rPr>
        <w:t>n insertion probe with</w:t>
      </w:r>
      <w:r>
        <w:rPr>
          <w:szCs w:val="24"/>
        </w:rPr>
        <w:t xml:space="preserve"> </w:t>
      </w:r>
      <w:r w:rsidR="00B2223D">
        <w:rPr>
          <w:szCs w:val="24"/>
        </w:rPr>
        <w:t xml:space="preserve">the </w:t>
      </w:r>
      <w:r>
        <w:rPr>
          <w:szCs w:val="24"/>
        </w:rPr>
        <w:t>combined calorimetric</w:t>
      </w:r>
      <w:r w:rsidR="00B2223D">
        <w:rPr>
          <w:szCs w:val="24"/>
        </w:rPr>
        <w:t xml:space="preserve"> and thermal dissipative sensing has been previously demonstrated</w:t>
      </w:r>
      <w:r w:rsidR="00D449C1">
        <w:rPr>
          <w:szCs w:val="24"/>
        </w:rPr>
        <w:t xml:space="preserve"> to achieve</w:t>
      </w:r>
      <w:r w:rsidR="00D449C1">
        <w:rPr>
          <w:szCs w:val="24"/>
        </w:rPr>
        <w:t xml:space="preserve"> the extended dynamic range</w:t>
      </w:r>
      <w:r w:rsidR="0089682C">
        <w:rPr>
          <w:szCs w:val="24"/>
        </w:rPr>
        <w:t xml:space="preserve">. While the calorimetric sensing is often preferred for accuracy, the limited spacing available for calorimetric sensing elements on a MEMS sensing chip confines the measurable flow range. </w:t>
      </w:r>
      <w:r w:rsidR="00B2223D">
        <w:rPr>
          <w:szCs w:val="24"/>
        </w:rPr>
        <w:t xml:space="preserve">However, as the calorimetric and dissipative sensing </w:t>
      </w:r>
      <w:r w:rsidR="00D449C1">
        <w:rPr>
          <w:szCs w:val="24"/>
        </w:rPr>
        <w:t xml:space="preserve">principle </w:t>
      </w:r>
      <w:r w:rsidR="00B2223D">
        <w:rPr>
          <w:szCs w:val="24"/>
        </w:rPr>
        <w:t>require different scheme</w:t>
      </w:r>
      <w:r w:rsidR="00D449C1">
        <w:rPr>
          <w:szCs w:val="24"/>
        </w:rPr>
        <w:t>s</w:t>
      </w:r>
      <w:r w:rsidR="00B2223D">
        <w:rPr>
          <w:szCs w:val="24"/>
        </w:rPr>
        <w:t xml:space="preserve"> for temperature compensation, it complicate</w:t>
      </w:r>
      <w:r w:rsidR="00D449C1">
        <w:rPr>
          <w:szCs w:val="24"/>
        </w:rPr>
        <w:t>s</w:t>
      </w:r>
      <w:r w:rsidR="00B2223D">
        <w:rPr>
          <w:szCs w:val="24"/>
        </w:rPr>
        <w:t xml:space="preserve"> the design and manufacture process. </w:t>
      </w:r>
      <w:r w:rsidR="0089682C">
        <w:rPr>
          <w:szCs w:val="24"/>
        </w:rPr>
        <w:t xml:space="preserve"> In this paper, we present a new design that shall use only calorimetric</w:t>
      </w:r>
      <w:r w:rsidR="00F01AA9">
        <w:rPr>
          <w:szCs w:val="24"/>
        </w:rPr>
        <w:t xml:space="preserve"> sensing that the MEMS calorimetric sensor is packaged forming a plate in a “dual bypass” flow channel on the insertion probe. The sensing elements are positioned at tip of the insertion probe which is further placed at the centre of the closed conduit</w:t>
      </w:r>
      <w:r w:rsidR="004C24CE">
        <w:rPr>
          <w:szCs w:val="24"/>
        </w:rPr>
        <w:t xml:space="preserve"> for maximum sensitivity</w:t>
      </w:r>
      <w:r w:rsidR="00F01AA9">
        <w:rPr>
          <w:szCs w:val="24"/>
        </w:rPr>
        <w:t>.  It is</w:t>
      </w:r>
      <w:r w:rsidR="004C24CE">
        <w:rPr>
          <w:rFonts w:hint="eastAsia"/>
          <w:szCs w:val="24"/>
          <w:lang w:eastAsia="zh-CN"/>
        </w:rPr>
        <w:t xml:space="preserve"> found</w:t>
      </w:r>
      <w:r w:rsidR="004C24CE">
        <w:rPr>
          <w:szCs w:val="24"/>
          <w:lang w:val="en-US" w:eastAsia="zh-CN"/>
        </w:rPr>
        <w:t xml:space="preserve"> that the structured probe can have </w:t>
      </w:r>
      <w:proofErr w:type="gramStart"/>
      <w:r w:rsidR="004C24CE">
        <w:rPr>
          <w:szCs w:val="24"/>
          <w:lang w:val="en-US" w:eastAsia="zh-CN"/>
        </w:rPr>
        <w:t>an</w:t>
      </w:r>
      <w:proofErr w:type="gramEnd"/>
      <w:r w:rsidR="004C24CE">
        <w:rPr>
          <w:szCs w:val="24"/>
          <w:lang w:val="en-US" w:eastAsia="zh-CN"/>
        </w:rPr>
        <w:t xml:space="preserve"> dynamic range over 200:1 with the calorimetric sensing elements.  Detailed design, experimental data as well as application field tests are addressed in this paper.</w:t>
      </w:r>
      <w:r w:rsidR="00F01AA9">
        <w:rPr>
          <w:szCs w:val="24"/>
        </w:rPr>
        <w:t xml:space="preserve">   </w:t>
      </w:r>
      <w:r w:rsidR="0089682C">
        <w:rPr>
          <w:szCs w:val="24"/>
        </w:rPr>
        <w:t xml:space="preserve"> </w:t>
      </w:r>
      <w:r w:rsidR="00B2223D">
        <w:rPr>
          <w:szCs w:val="24"/>
        </w:rPr>
        <w:t xml:space="preserve">  </w:t>
      </w:r>
      <w:r>
        <w:rPr>
          <w:szCs w:val="24"/>
        </w:rPr>
        <w:t xml:space="preserve"> </w:t>
      </w:r>
    </w:p>
    <w:bookmarkEnd w:id="0"/>
    <w:p w14:paraId="34DE7C2F" w14:textId="7A9D7F67" w:rsidR="00EA6110" w:rsidRDefault="00A93EA1" w:rsidP="00737D34">
      <w:pPr>
        <w:sectPr w:rsidR="00EA6110" w:rsidSect="00A86C33">
          <w:footerReference w:type="default" r:id="rId9"/>
          <w:pgSz w:w="11906" w:h="16838"/>
          <w:pgMar w:top="1440" w:right="1077" w:bottom="1440" w:left="1077" w:header="720" w:footer="720" w:gutter="0"/>
          <w:cols w:space="720"/>
        </w:sectPr>
      </w:pPr>
      <w:r>
        <w:pict w14:anchorId="2BACD83A">
          <v:rect id="_x0000_i1026" style="width:0;height:1.5pt" o:hralign="center" o:hrstd="t" o:hr="t" fillcolor="gray" stroked="f"/>
        </w:pict>
      </w:r>
    </w:p>
    <w:p w14:paraId="5AB42BCC" w14:textId="51B48EB2" w:rsidR="00B21BA8" w:rsidRDefault="00B21BA8" w:rsidP="00737D34">
      <w:pPr>
        <w:pStyle w:val="BodyText"/>
        <w:tabs>
          <w:tab w:val="center" w:pos="2268"/>
          <w:tab w:val="right" w:pos="4536"/>
        </w:tabs>
      </w:pPr>
    </w:p>
    <w:p w14:paraId="4D01228D" w14:textId="77777777" w:rsidR="005F2C46" w:rsidRDefault="005F2C46" w:rsidP="0089682C">
      <w:pPr>
        <w:jc w:val="both"/>
      </w:pPr>
    </w:p>
    <w:sectPr w:rsidR="005F2C46" w:rsidSect="00A86C33">
      <w:footerReference w:type="default" r:id="rId10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2940B" w14:textId="77777777" w:rsidR="00A93EA1" w:rsidRDefault="00A93EA1" w:rsidP="00B370F7">
      <w:r>
        <w:separator/>
      </w:r>
    </w:p>
  </w:endnote>
  <w:endnote w:type="continuationSeparator" w:id="0">
    <w:p w14:paraId="5C6A5E91" w14:textId="77777777" w:rsidR="00A93EA1" w:rsidRDefault="00A93EA1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7BE4E" w14:textId="7D59BBBF" w:rsidR="00B370F7" w:rsidRPr="00B370F7" w:rsidRDefault="005C07BE" w:rsidP="005C07BE">
    <w:pPr>
      <w:pStyle w:val="Footer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</w:t>
    </w:r>
    <w:r w:rsidR="00B370F7">
      <w:rPr>
        <w:sz w:val="20"/>
      </w:rPr>
      <w:t xml:space="preserve">, </w:t>
    </w:r>
    <w:r>
      <w:rPr>
        <w:sz w:val="20"/>
      </w:rPr>
      <w:t>Sydney</w:t>
    </w:r>
    <w:r w:rsidR="00B370F7">
      <w:rPr>
        <w:sz w:val="20"/>
      </w:rPr>
      <w:t xml:space="preserve">, </w:t>
    </w:r>
    <w:r>
      <w:rPr>
        <w:sz w:val="20"/>
      </w:rPr>
      <w:t>Australia</w:t>
    </w:r>
    <w:r w:rsidR="00B370F7">
      <w:rPr>
        <w:sz w:val="20"/>
      </w:rPr>
      <w:t xml:space="preserve">, </w:t>
    </w:r>
    <w:r>
      <w:rPr>
        <w:sz w:val="20"/>
      </w:rPr>
      <w:t>September</w:t>
    </w:r>
    <w:r w:rsidR="00B370F7">
      <w:rPr>
        <w:sz w:val="20"/>
      </w:rPr>
      <w:t xml:space="preserve"> </w:t>
    </w:r>
    <w:r>
      <w:rPr>
        <w:sz w:val="20"/>
      </w:rPr>
      <w:t>26</w:t>
    </w:r>
    <w:r w:rsidR="00B370F7">
      <w:rPr>
        <w:sz w:val="20"/>
      </w:rPr>
      <w:t>-</w:t>
    </w:r>
    <w:r>
      <w:rPr>
        <w:sz w:val="20"/>
      </w:rPr>
      <w:t>29</w:t>
    </w:r>
    <w:r w:rsidR="00B370F7">
      <w:rPr>
        <w:sz w:val="20"/>
      </w:rPr>
      <w:t>, 201</w:t>
    </w:r>
    <w:r>
      <w:rPr>
        <w:sz w:val="20"/>
      </w:rPr>
      <w:t>6</w:t>
    </w:r>
    <w:r w:rsidR="00B370F7">
      <w:rPr>
        <w:sz w:val="20"/>
      </w:rPr>
      <w:tab/>
    </w:r>
    <w:r w:rsidR="00A86C33">
      <w:rPr>
        <w:sz w:val="20"/>
      </w:rPr>
      <w:t xml:space="preserve"> </w:t>
    </w:r>
    <w:r w:rsidR="003C0BF7">
      <w:rPr>
        <w:sz w:val="20"/>
      </w:rPr>
      <w:t>Page</w:t>
    </w:r>
    <w:r w:rsidR="00B370F7" w:rsidRPr="00B370F7">
      <w:rPr>
        <w:sz w:val="20"/>
      </w:rPr>
      <w:t xml:space="preserve"> </w:t>
    </w:r>
    <w:r w:rsidR="00B370F7" w:rsidRPr="00B370F7">
      <w:rPr>
        <w:sz w:val="20"/>
      </w:rPr>
      <w:fldChar w:fldCharType="begin"/>
    </w:r>
    <w:r w:rsidR="00B370F7" w:rsidRPr="00B370F7">
      <w:rPr>
        <w:sz w:val="20"/>
      </w:rPr>
      <w:instrText xml:space="preserve"> PAGE   \* MERGEFORMAT </w:instrText>
    </w:r>
    <w:r w:rsidR="00B370F7" w:rsidRPr="00B370F7">
      <w:rPr>
        <w:sz w:val="20"/>
      </w:rPr>
      <w:fldChar w:fldCharType="separate"/>
    </w:r>
    <w:r w:rsidR="004C24CE">
      <w:rPr>
        <w:noProof/>
        <w:sz w:val="20"/>
      </w:rPr>
      <w:t>1</w:t>
    </w:r>
    <w:r w:rsidR="00B370F7" w:rsidRPr="00B370F7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FAF9" w14:textId="77777777" w:rsidR="00250D41" w:rsidRPr="00250D41" w:rsidRDefault="00250D41" w:rsidP="00250D41">
    <w:pPr>
      <w:pStyle w:val="Footer"/>
      <w:tabs>
        <w:tab w:val="right" w:pos="9781"/>
      </w:tabs>
      <w:rPr>
        <w:sz w:val="20"/>
      </w:rPr>
    </w:pPr>
  </w:p>
  <w:p w14:paraId="26D01AF2" w14:textId="3A542BB4" w:rsidR="00250D41" w:rsidRPr="00B370F7" w:rsidRDefault="00A217DA" w:rsidP="00250D41">
    <w:pPr>
      <w:pStyle w:val="Footer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250D41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250D41" w:rsidRPr="00B370F7">
      <w:rPr>
        <w:sz w:val="20"/>
      </w:rPr>
      <w:fldChar w:fldCharType="separate"/>
    </w:r>
    <w:r w:rsidR="00737D34">
      <w:rPr>
        <w:noProof/>
        <w:sz w:val="20"/>
      </w:rPr>
      <w:t>2</w:t>
    </w:r>
    <w:r w:rsidR="00250D41"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DEE07" w14:textId="77777777" w:rsidR="00A93EA1" w:rsidRDefault="00A93EA1" w:rsidP="00B370F7">
      <w:r>
        <w:separator/>
      </w:r>
    </w:p>
  </w:footnote>
  <w:footnote w:type="continuationSeparator" w:id="0">
    <w:p w14:paraId="2DF9B97D" w14:textId="77777777" w:rsidR="00A93EA1" w:rsidRDefault="00A93EA1" w:rsidP="00B3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46"/>
    <w:rsid w:val="001725E8"/>
    <w:rsid w:val="00250D41"/>
    <w:rsid w:val="002A73B9"/>
    <w:rsid w:val="0039324C"/>
    <w:rsid w:val="003C0BF7"/>
    <w:rsid w:val="003D6491"/>
    <w:rsid w:val="004119E3"/>
    <w:rsid w:val="00481C7F"/>
    <w:rsid w:val="004C24CE"/>
    <w:rsid w:val="005912E1"/>
    <w:rsid w:val="005B3B20"/>
    <w:rsid w:val="005C07BE"/>
    <w:rsid w:val="005E223D"/>
    <w:rsid w:val="005F2C46"/>
    <w:rsid w:val="006248F6"/>
    <w:rsid w:val="00641DAC"/>
    <w:rsid w:val="00657F17"/>
    <w:rsid w:val="006F12BB"/>
    <w:rsid w:val="00736AFA"/>
    <w:rsid w:val="00737D34"/>
    <w:rsid w:val="007D499A"/>
    <w:rsid w:val="007F73B3"/>
    <w:rsid w:val="00807BEF"/>
    <w:rsid w:val="00815774"/>
    <w:rsid w:val="00815F33"/>
    <w:rsid w:val="00825F28"/>
    <w:rsid w:val="008357DD"/>
    <w:rsid w:val="0089682C"/>
    <w:rsid w:val="008B29EC"/>
    <w:rsid w:val="008B4239"/>
    <w:rsid w:val="00905079"/>
    <w:rsid w:val="00A0063B"/>
    <w:rsid w:val="00A12E51"/>
    <w:rsid w:val="00A217DA"/>
    <w:rsid w:val="00A45D7A"/>
    <w:rsid w:val="00A86C33"/>
    <w:rsid w:val="00A93EA1"/>
    <w:rsid w:val="00AB51F5"/>
    <w:rsid w:val="00AF5702"/>
    <w:rsid w:val="00B21BA8"/>
    <w:rsid w:val="00B2223D"/>
    <w:rsid w:val="00B33C9D"/>
    <w:rsid w:val="00B3677B"/>
    <w:rsid w:val="00B370F7"/>
    <w:rsid w:val="00B56E22"/>
    <w:rsid w:val="00B8734B"/>
    <w:rsid w:val="00BE2A1A"/>
    <w:rsid w:val="00CF406F"/>
    <w:rsid w:val="00D0073E"/>
    <w:rsid w:val="00D06CBA"/>
    <w:rsid w:val="00D13359"/>
    <w:rsid w:val="00D449C1"/>
    <w:rsid w:val="00D6323F"/>
    <w:rsid w:val="00EA6110"/>
    <w:rsid w:val="00F01AA9"/>
    <w:rsid w:val="00F62060"/>
    <w:rsid w:val="00F96FF1"/>
    <w:rsid w:val="00FC1BA3"/>
    <w:rsid w:val="00FE6DC4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BF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360"/>
    </w:pPr>
  </w:style>
  <w:style w:type="paragraph" w:styleId="ListParagraph">
    <w:name w:val="List Paragraph"/>
    <w:basedOn w:val="Normal"/>
    <w:uiPriority w:val="34"/>
    <w:qFormat/>
    <w:rsid w:val="00B21BA8"/>
    <w:pPr>
      <w:ind w:left="720"/>
    </w:pPr>
  </w:style>
  <w:style w:type="paragraph" w:styleId="Header">
    <w:name w:val="header"/>
    <w:basedOn w:val="Normal"/>
    <w:link w:val="HeaderChar"/>
    <w:rsid w:val="00B370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70F7"/>
    <w:rPr>
      <w:sz w:val="24"/>
      <w:lang w:val="en-AU" w:eastAsia="en-GB"/>
    </w:rPr>
  </w:style>
  <w:style w:type="paragraph" w:styleId="Footer">
    <w:name w:val="footer"/>
    <w:basedOn w:val="Normal"/>
    <w:link w:val="FooterChar"/>
    <w:rsid w:val="00B370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70F7"/>
    <w:rPr>
      <w:sz w:val="24"/>
      <w:lang w:val="en-AU" w:eastAsia="en-GB"/>
    </w:rPr>
  </w:style>
  <w:style w:type="paragraph" w:styleId="BalloonText">
    <w:name w:val="Balloon Text"/>
    <w:basedOn w:val="Normal"/>
    <w:link w:val="BalloonTextChar"/>
    <w:rsid w:val="0025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250D41"/>
    <w:rPr>
      <w:color w:val="808080"/>
    </w:rPr>
  </w:style>
  <w:style w:type="character" w:styleId="Hyperlink">
    <w:name w:val="Hyperlink"/>
    <w:basedOn w:val="DefaultParagraphFont"/>
    <w:rsid w:val="00250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6C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360"/>
    </w:pPr>
  </w:style>
  <w:style w:type="paragraph" w:styleId="ListParagraph">
    <w:name w:val="List Paragraph"/>
    <w:basedOn w:val="Normal"/>
    <w:uiPriority w:val="34"/>
    <w:qFormat/>
    <w:rsid w:val="00B21BA8"/>
    <w:pPr>
      <w:ind w:left="720"/>
    </w:pPr>
  </w:style>
  <w:style w:type="paragraph" w:styleId="Header">
    <w:name w:val="header"/>
    <w:basedOn w:val="Normal"/>
    <w:link w:val="HeaderChar"/>
    <w:rsid w:val="00B370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70F7"/>
    <w:rPr>
      <w:sz w:val="24"/>
      <w:lang w:val="en-AU" w:eastAsia="en-GB"/>
    </w:rPr>
  </w:style>
  <w:style w:type="paragraph" w:styleId="Footer">
    <w:name w:val="footer"/>
    <w:basedOn w:val="Normal"/>
    <w:link w:val="FooterChar"/>
    <w:rsid w:val="00B370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70F7"/>
    <w:rPr>
      <w:sz w:val="24"/>
      <w:lang w:val="en-AU" w:eastAsia="en-GB"/>
    </w:rPr>
  </w:style>
  <w:style w:type="paragraph" w:styleId="BalloonText">
    <w:name w:val="Balloon Text"/>
    <w:basedOn w:val="Normal"/>
    <w:link w:val="BalloonTextChar"/>
    <w:rsid w:val="0025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250D41"/>
    <w:rPr>
      <w:color w:val="808080"/>
    </w:rPr>
  </w:style>
  <w:style w:type="character" w:styleId="Hyperlink">
    <w:name w:val="Hyperlink"/>
    <w:basedOn w:val="DefaultParagraphFont"/>
    <w:rsid w:val="00250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6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B4C9-9BA5-43C3-A1FC-3BFF8EA8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</Template>
  <TotalTime>280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 Value in Measurement 2004</vt:lpstr>
    </vt:vector>
  </TitlesOfParts>
  <Company>Metrology Society of Australia</Company>
  <LinksUpToDate>false</LinksUpToDate>
  <CharactersWithSpaces>1426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Liji Huang</cp:lastModifiedBy>
  <cp:revision>9</cp:revision>
  <cp:lastPrinted>2015-08-31T03:45:00Z</cp:lastPrinted>
  <dcterms:created xsi:type="dcterms:W3CDTF">2016-02-15T06:47:00Z</dcterms:created>
  <dcterms:modified xsi:type="dcterms:W3CDTF">2016-02-22T03:38:00Z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