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92" w:rsidRPr="00D80492" w:rsidRDefault="00B951AC" w:rsidP="00D80492">
      <w:pPr>
        <w:pStyle w:val="a5"/>
        <w:jc w:val="center"/>
        <w:rPr>
          <w:rFonts w:ascii="Times New Roman" w:eastAsia="한양신명조" w:hAnsi="Times New Roman" w:cs="Times New Roman"/>
          <w:b/>
          <w:sz w:val="36"/>
          <w:szCs w:val="36"/>
        </w:rPr>
      </w:pPr>
      <w:r>
        <w:rPr>
          <w:rFonts w:ascii="Times New Roman" w:eastAsia="한양신명조" w:hAnsi="Times New Roman" w:cs="Times New Roman" w:hint="eastAsia"/>
          <w:b/>
          <w:sz w:val="36"/>
          <w:szCs w:val="36"/>
        </w:rPr>
        <w:t xml:space="preserve">The </w:t>
      </w:r>
      <w:r w:rsidR="00C34872">
        <w:rPr>
          <w:rFonts w:ascii="Times New Roman" w:eastAsia="한양신명조" w:hAnsi="Times New Roman" w:cs="Times New Roman" w:hint="eastAsia"/>
          <w:b/>
          <w:sz w:val="36"/>
          <w:szCs w:val="36"/>
        </w:rPr>
        <w:t>U</w:t>
      </w:r>
      <w:r w:rsidR="00D80492" w:rsidRPr="00D80492">
        <w:rPr>
          <w:rFonts w:ascii="Times New Roman" w:eastAsia="한양신명조" w:hAnsi="Times New Roman" w:cs="Times New Roman"/>
          <w:b/>
          <w:sz w:val="36"/>
          <w:szCs w:val="36"/>
        </w:rPr>
        <w:t>ncertaint</w:t>
      </w:r>
      <w:r w:rsidR="00D80492" w:rsidRPr="00D80492">
        <w:rPr>
          <w:rFonts w:ascii="Times New Roman" w:eastAsia="한양신명조" w:hAnsi="Times New Roman" w:cs="Times New Roman" w:hint="eastAsia"/>
          <w:b/>
          <w:sz w:val="36"/>
          <w:szCs w:val="36"/>
        </w:rPr>
        <w:t>ies</w:t>
      </w:r>
      <w:r w:rsidR="00D80492" w:rsidRPr="00D80492">
        <w:rPr>
          <w:rFonts w:ascii="Times New Roman" w:eastAsia="한양신명조" w:hAnsi="Times New Roman" w:cs="Times New Roman"/>
          <w:b/>
          <w:sz w:val="36"/>
          <w:szCs w:val="36"/>
        </w:rPr>
        <w:t xml:space="preserve"> in </w:t>
      </w:r>
      <w:r>
        <w:rPr>
          <w:rFonts w:ascii="Times New Roman" w:eastAsia="한양신명조" w:hAnsi="Times New Roman" w:cs="Times New Roman" w:hint="eastAsia"/>
          <w:b/>
          <w:sz w:val="36"/>
          <w:szCs w:val="36"/>
        </w:rPr>
        <w:t xml:space="preserve">the </w:t>
      </w:r>
      <w:r w:rsidR="00D80492" w:rsidRPr="00D80492">
        <w:rPr>
          <w:rFonts w:ascii="Times New Roman" w:eastAsia="한양신명조" w:hAnsi="Times New Roman" w:cs="Times New Roman"/>
          <w:b/>
          <w:sz w:val="36"/>
          <w:szCs w:val="36"/>
        </w:rPr>
        <w:t>Critical Flow Function</w:t>
      </w:r>
      <w:r w:rsidR="00D80492" w:rsidRPr="00D80492">
        <w:rPr>
          <w:rFonts w:ascii="Times New Roman" w:eastAsia="한양신명조" w:hAnsi="Times New Roman" w:cs="Times New Roman" w:hint="eastAsia"/>
          <w:b/>
          <w:sz w:val="36"/>
          <w:szCs w:val="36"/>
        </w:rPr>
        <w:t>s</w:t>
      </w:r>
      <w:r w:rsidR="00D80492" w:rsidRPr="00D80492">
        <w:rPr>
          <w:rFonts w:ascii="Times New Roman" w:eastAsia="한양신명조" w:hAnsi="Times New Roman" w:cs="Times New Roman"/>
          <w:b/>
          <w:sz w:val="36"/>
          <w:szCs w:val="36"/>
        </w:rPr>
        <w:t xml:space="preserve"> </w:t>
      </w:r>
      <w:r w:rsidR="00D80492" w:rsidRPr="00D80492">
        <w:rPr>
          <w:rFonts w:ascii="Times New Roman" w:eastAsia="한양신명조" w:hAnsi="Times New Roman" w:cs="Times New Roman" w:hint="eastAsia"/>
          <w:b/>
          <w:sz w:val="36"/>
          <w:szCs w:val="36"/>
        </w:rPr>
        <w:t>Predicted by AGA8-DC92 and GERG-2008</w:t>
      </w:r>
    </w:p>
    <w:p w:rsidR="00580E01" w:rsidRPr="00C34872" w:rsidRDefault="00580E01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580E01" w:rsidRDefault="00D80492">
      <w:pPr>
        <w:jc w:val="center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 w:hint="eastAsia"/>
          <w:b/>
          <w:sz w:val="24"/>
        </w:rPr>
        <w:t>Y. C. Ha</w:t>
      </w:r>
      <w:r w:rsidR="00196E39">
        <w:rPr>
          <w:rFonts w:ascii="Times New Roman" w:eastAsia="Times New Roman" w:hAnsi="Times New Roman" w:cs="Times New Roman"/>
          <w:b/>
          <w:sz w:val="24"/>
          <w:vertAlign w:val="superscript"/>
        </w:rPr>
        <w:t>1</w:t>
      </w:r>
      <w:r w:rsidR="00196E39"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 w:hint="eastAsia"/>
          <w:b/>
          <w:sz w:val="24"/>
        </w:rPr>
        <w:t>S. J. Lee</w:t>
      </w:r>
      <w:r w:rsidR="00196E39">
        <w:rPr>
          <w:rFonts w:ascii="Times New Roman" w:eastAsia="Times New Roman" w:hAnsi="Times New Roman" w:cs="Times New Roman"/>
          <w:b/>
          <w:sz w:val="24"/>
          <w:vertAlign w:val="superscript"/>
        </w:rPr>
        <w:t>2</w:t>
      </w:r>
      <w:r w:rsidR="00196E39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 w:hint="eastAsia"/>
          <w:b/>
          <w:sz w:val="24"/>
        </w:rPr>
        <w:t xml:space="preserve"> G</w:t>
      </w:r>
      <w:r w:rsidR="00196E39">
        <w:rPr>
          <w:rFonts w:ascii="Times New Roman" w:eastAsia="Times New Roman" w:hAnsi="Times New Roman" w:cs="Times New Roman"/>
          <w:b/>
          <w:sz w:val="24"/>
        </w:rPr>
        <w:t xml:space="preserve">. J. </w:t>
      </w:r>
      <w:r>
        <w:rPr>
          <w:rFonts w:ascii="Times New Roman" w:hAnsi="Times New Roman" w:cs="Times New Roman" w:hint="eastAsia"/>
          <w:b/>
          <w:sz w:val="24"/>
        </w:rPr>
        <w:t>Lee</w:t>
      </w:r>
      <w:r w:rsidR="00196E39">
        <w:rPr>
          <w:rFonts w:ascii="Times New Roman" w:eastAsia="Times New Roman" w:hAnsi="Times New Roman" w:cs="Times New Roman"/>
          <w:b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i/>
          <w:sz w:val="22"/>
        </w:rPr>
        <w:t xml:space="preserve"> </w:t>
      </w:r>
    </w:p>
    <w:p w:rsidR="00C825FA" w:rsidRPr="00C825FA" w:rsidRDefault="00C825FA">
      <w:pPr>
        <w:jc w:val="center"/>
        <w:rPr>
          <w:rFonts w:ascii="Times New Roman" w:hAnsi="Times New Roman" w:cs="Times New Roman"/>
          <w:i/>
          <w:sz w:val="22"/>
        </w:rPr>
      </w:pPr>
    </w:p>
    <w:p w:rsidR="00580E01" w:rsidRPr="00D80492" w:rsidRDefault="00196E3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1</w:t>
      </w:r>
      <w:r w:rsidR="00D80492">
        <w:rPr>
          <w:rFonts w:ascii="Times New Roman" w:hAnsi="Times New Roman" w:cs="Times New Roman" w:hint="eastAsia"/>
          <w:i/>
        </w:rPr>
        <w:t>KOGAS Research Institute, Korea Gas Corporation</w:t>
      </w:r>
      <w:r>
        <w:rPr>
          <w:rFonts w:ascii="Times New Roman" w:eastAsia="Times New Roman" w:hAnsi="Times New Roman" w:cs="Times New Roman"/>
          <w:i/>
        </w:rPr>
        <w:t xml:space="preserve">, </w:t>
      </w:r>
      <w:r w:rsidR="00D80492">
        <w:rPr>
          <w:rFonts w:ascii="Times New Roman" w:hAnsi="Times New Roman" w:cs="Times New Roman" w:hint="eastAsia"/>
          <w:i/>
        </w:rPr>
        <w:t xml:space="preserve">1248 </w:t>
      </w:r>
      <w:proofErr w:type="spellStart"/>
      <w:r w:rsidR="00D80492">
        <w:rPr>
          <w:rFonts w:ascii="Times New Roman" w:hAnsi="Times New Roman" w:cs="Times New Roman" w:hint="eastAsia"/>
          <w:i/>
        </w:rPr>
        <w:t>Suin-ro</w:t>
      </w:r>
      <w:proofErr w:type="spellEnd"/>
      <w:r w:rsidR="00D80492">
        <w:rPr>
          <w:rFonts w:ascii="Times New Roman" w:hAnsi="Times New Roman" w:cs="Times New Roman" w:hint="eastAsia"/>
          <w:i/>
        </w:rPr>
        <w:t xml:space="preserve">, </w:t>
      </w:r>
      <w:proofErr w:type="spellStart"/>
      <w:r w:rsidR="00D80492">
        <w:rPr>
          <w:rFonts w:ascii="Times New Roman" w:hAnsi="Times New Roman" w:cs="Times New Roman" w:hint="eastAsia"/>
          <w:i/>
        </w:rPr>
        <w:t>Sangnok-Gu</w:t>
      </w:r>
      <w:proofErr w:type="spellEnd"/>
      <w:r>
        <w:rPr>
          <w:rFonts w:ascii="Times New Roman" w:eastAsia="Times New Roman" w:hAnsi="Times New Roman" w:cs="Times New Roman"/>
          <w:i/>
        </w:rPr>
        <w:t>,</w:t>
      </w:r>
      <w:r w:rsidR="00D80492">
        <w:rPr>
          <w:rFonts w:ascii="Times New Roman" w:hAnsi="Times New Roman" w:cs="Times New Roman" w:hint="eastAsia"/>
          <w:i/>
        </w:rPr>
        <w:t xml:space="preserve"> </w:t>
      </w:r>
      <w:proofErr w:type="spellStart"/>
      <w:r w:rsidR="00D80492">
        <w:rPr>
          <w:rFonts w:ascii="Times New Roman" w:hAnsi="Times New Roman" w:cs="Times New Roman" w:hint="eastAsia"/>
          <w:i/>
        </w:rPr>
        <w:t>Ansan</w:t>
      </w:r>
      <w:proofErr w:type="spellEnd"/>
      <w:r w:rsidR="0011628B">
        <w:rPr>
          <w:rFonts w:ascii="Times New Roman" w:hAnsi="Times New Roman" w:cs="Times New Roman" w:hint="eastAsia"/>
          <w:i/>
        </w:rPr>
        <w:t>-City</w:t>
      </w:r>
      <w:r>
        <w:rPr>
          <w:rFonts w:ascii="Times New Roman" w:eastAsia="Times New Roman" w:hAnsi="Times New Roman" w:cs="Times New Roman"/>
          <w:i/>
        </w:rPr>
        <w:t xml:space="preserve">, </w:t>
      </w:r>
      <w:r w:rsidR="00D80492">
        <w:rPr>
          <w:rFonts w:ascii="Times New Roman" w:hAnsi="Times New Roman" w:cs="Times New Roman" w:hint="eastAsia"/>
          <w:i/>
        </w:rPr>
        <w:t>South Korea</w:t>
      </w:r>
    </w:p>
    <w:p w:rsidR="00580E01" w:rsidRDefault="00196E39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2</w:t>
      </w:r>
      <w:r w:rsidR="00D80492">
        <w:rPr>
          <w:rFonts w:ascii="Times New Roman" w:hAnsi="Times New Roman" w:cs="Times New Roman" w:hint="eastAsia"/>
          <w:i/>
        </w:rPr>
        <w:t>KOGAS Research Institute</w:t>
      </w:r>
      <w:r>
        <w:rPr>
          <w:rFonts w:ascii="Times New Roman" w:eastAsia="Times New Roman" w:hAnsi="Times New Roman" w:cs="Times New Roman"/>
          <w:i/>
        </w:rPr>
        <w:t>,</w:t>
      </w:r>
      <w:r w:rsidR="0011628B">
        <w:rPr>
          <w:rFonts w:ascii="Times New Roman" w:hAnsi="Times New Roman" w:cs="Times New Roman" w:hint="eastAsia"/>
          <w:i/>
        </w:rPr>
        <w:t xml:space="preserve"> Korea Gas Corporation, </w:t>
      </w:r>
      <w:proofErr w:type="spellStart"/>
      <w:r w:rsidR="0011628B">
        <w:rPr>
          <w:rFonts w:ascii="Times New Roman" w:hAnsi="Times New Roman" w:cs="Times New Roman" w:hint="eastAsia"/>
          <w:i/>
        </w:rPr>
        <w:t>Ansan</w:t>
      </w:r>
      <w:proofErr w:type="spellEnd"/>
      <w:r w:rsidR="0011628B">
        <w:rPr>
          <w:rFonts w:ascii="Times New Roman" w:hAnsi="Times New Roman" w:cs="Times New Roman" w:hint="eastAsia"/>
          <w:i/>
        </w:rPr>
        <w:t>-City</w:t>
      </w:r>
      <w:r>
        <w:rPr>
          <w:rFonts w:ascii="Times New Roman" w:eastAsia="Times New Roman" w:hAnsi="Times New Roman" w:cs="Times New Roman"/>
          <w:i/>
        </w:rPr>
        <w:t xml:space="preserve">, </w:t>
      </w:r>
      <w:r w:rsidR="0011628B">
        <w:rPr>
          <w:rFonts w:ascii="Times New Roman" w:hAnsi="Times New Roman" w:cs="Times New Roman" w:hint="eastAsia"/>
          <w:i/>
        </w:rPr>
        <w:t>South Korea</w:t>
      </w:r>
    </w:p>
    <w:p w:rsidR="00580E01" w:rsidRDefault="00196E39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3</w:t>
      </w:r>
      <w:r w:rsidR="0011628B">
        <w:rPr>
          <w:rFonts w:ascii="Times New Roman" w:hAnsi="Times New Roman" w:cs="Times New Roman" w:hint="eastAsia"/>
          <w:i/>
        </w:rPr>
        <w:t>KOGAS Research Institute</w:t>
      </w:r>
      <w:r w:rsidR="0011628B">
        <w:rPr>
          <w:rFonts w:ascii="Times New Roman" w:eastAsia="Times New Roman" w:hAnsi="Times New Roman" w:cs="Times New Roman"/>
          <w:i/>
        </w:rPr>
        <w:t>,</w:t>
      </w:r>
      <w:r w:rsidR="0011628B">
        <w:rPr>
          <w:rFonts w:ascii="Times New Roman" w:hAnsi="Times New Roman" w:cs="Times New Roman" w:hint="eastAsia"/>
          <w:i/>
        </w:rPr>
        <w:t xml:space="preserve"> Korea Gas Corporation, </w:t>
      </w:r>
      <w:proofErr w:type="spellStart"/>
      <w:r w:rsidR="0011628B">
        <w:rPr>
          <w:rFonts w:ascii="Times New Roman" w:hAnsi="Times New Roman" w:cs="Times New Roman" w:hint="eastAsia"/>
          <w:i/>
        </w:rPr>
        <w:t>Ansan</w:t>
      </w:r>
      <w:proofErr w:type="spellEnd"/>
      <w:r w:rsidR="0011628B">
        <w:rPr>
          <w:rFonts w:ascii="Times New Roman" w:hAnsi="Times New Roman" w:cs="Times New Roman" w:hint="eastAsia"/>
          <w:i/>
        </w:rPr>
        <w:t>-City</w:t>
      </w:r>
      <w:r w:rsidR="0011628B">
        <w:rPr>
          <w:rFonts w:ascii="Times New Roman" w:eastAsia="Times New Roman" w:hAnsi="Times New Roman" w:cs="Times New Roman"/>
          <w:i/>
        </w:rPr>
        <w:t xml:space="preserve">, </w:t>
      </w:r>
      <w:r w:rsidR="0011628B">
        <w:rPr>
          <w:rFonts w:ascii="Times New Roman" w:hAnsi="Times New Roman" w:cs="Times New Roman" w:hint="eastAsia"/>
          <w:i/>
        </w:rPr>
        <w:t>South Korea</w:t>
      </w:r>
    </w:p>
    <w:p w:rsidR="00580E01" w:rsidRDefault="00196E39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E-mail (corresponding author): </w:t>
      </w:r>
      <w:proofErr w:type="spellStart"/>
      <w:r w:rsidR="00D80492">
        <w:rPr>
          <w:rFonts w:ascii="Times New Roman" w:hAnsi="Times New Roman" w:cs="Times New Roman" w:hint="eastAsia"/>
          <w:i/>
        </w:rPr>
        <w:t>fractals</w:t>
      </w:r>
      <w:r>
        <w:rPr>
          <w:rFonts w:ascii="Times New Roman" w:eastAsia="Times New Roman" w:hAnsi="Times New Roman" w:cs="Times New Roman"/>
          <w:i/>
        </w:rPr>
        <w:t>@</w:t>
      </w:r>
      <w:r w:rsidR="00D80492">
        <w:rPr>
          <w:rFonts w:ascii="Times New Roman" w:hAnsi="Times New Roman" w:cs="Times New Roman" w:hint="eastAsia"/>
          <w:i/>
        </w:rPr>
        <w:t>kogas.or.kr</w:t>
      </w:r>
      <w:proofErr w:type="spellEnd"/>
    </w:p>
    <w:p w:rsidR="00580E01" w:rsidRDefault="00580E01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580E01" w:rsidRDefault="00580E01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11628B" w:rsidRPr="0011628B" w:rsidRDefault="0011628B" w:rsidP="0011628B">
      <w:pPr>
        <w:pStyle w:val="a5"/>
        <w:jc w:val="both"/>
        <w:rPr>
          <w:rFonts w:ascii="Times New Roman" w:eastAsia="바탕체" w:hAnsi="Times New Roman" w:cs="Times New Roman"/>
        </w:rPr>
      </w:pPr>
      <w:r w:rsidRPr="0011628B">
        <w:rPr>
          <w:rFonts w:ascii="Times New Roman" w:eastAsia="바탕체" w:hAnsi="Times New Roman" w:cs="Times New Roman" w:hint="eastAsia"/>
        </w:rPr>
        <w:t>T</w:t>
      </w:r>
      <w:r w:rsidRPr="0011628B">
        <w:rPr>
          <w:rFonts w:ascii="Times New Roman" w:eastAsia="바탕체" w:hAnsi="Times New Roman" w:cs="Times New Roman"/>
        </w:rPr>
        <w:t xml:space="preserve">he uncertainties in the critical flow functions (CFFs) </w:t>
      </w:r>
      <w:r w:rsidRPr="0011628B">
        <w:rPr>
          <w:rFonts w:ascii="Times New Roman" w:eastAsia="바탕체" w:hAnsi="Times New Roman" w:cs="Times New Roman" w:hint="eastAsia"/>
        </w:rPr>
        <w:t>predicted</w:t>
      </w:r>
      <w:r w:rsidRPr="0011628B">
        <w:rPr>
          <w:rFonts w:ascii="Times New Roman" w:eastAsia="바탕체" w:hAnsi="Times New Roman" w:cs="Times New Roman"/>
        </w:rPr>
        <w:t xml:space="preserve"> by </w:t>
      </w:r>
      <w:r w:rsidRPr="0011628B">
        <w:rPr>
          <w:rFonts w:ascii="Times New Roman" w:eastAsia="바탕체" w:hAnsi="Times New Roman" w:cs="Times New Roman" w:hint="eastAsia"/>
        </w:rPr>
        <w:t xml:space="preserve">the </w:t>
      </w:r>
      <w:r w:rsidRPr="0011628B">
        <w:rPr>
          <w:rFonts w:ascii="Times New Roman" w:eastAsia="바탕체" w:hAnsi="Times New Roman" w:cs="Times New Roman"/>
        </w:rPr>
        <w:t>AGA8-</w:t>
      </w:r>
      <w:r w:rsidRPr="0011628B">
        <w:rPr>
          <w:rFonts w:ascii="Times New Roman" w:eastAsia="바탕체" w:hAnsi="Times New Roman" w:cs="Times New Roman" w:hint="eastAsia"/>
        </w:rPr>
        <w:t>DC92 and the GERG-2008</w:t>
      </w:r>
      <w:r w:rsidRPr="0011628B">
        <w:rPr>
          <w:rFonts w:ascii="Times New Roman" w:eastAsia="바탕체" w:hAnsi="Times New Roman" w:cs="Times New Roman"/>
        </w:rPr>
        <w:t xml:space="preserve"> equation</w:t>
      </w:r>
      <w:r w:rsidRPr="0011628B">
        <w:rPr>
          <w:rFonts w:ascii="Times New Roman" w:eastAsia="바탕체" w:hAnsi="Times New Roman" w:cs="Times New Roman" w:hint="eastAsia"/>
        </w:rPr>
        <w:t>s</w:t>
      </w:r>
      <w:r w:rsidRPr="0011628B">
        <w:rPr>
          <w:rFonts w:ascii="Times New Roman" w:eastAsia="바탕체" w:hAnsi="Times New Roman" w:cs="Times New Roman"/>
        </w:rPr>
        <w:t xml:space="preserve"> of state</w:t>
      </w:r>
      <w:r w:rsidRPr="0011628B">
        <w:rPr>
          <w:rFonts w:ascii="Times New Roman" w:eastAsia="바탕체" w:hAnsi="Times New Roman" w:cs="Times New Roman" w:hint="eastAsia"/>
        </w:rPr>
        <w:t xml:space="preserve"> (EOSs for compression factor)</w:t>
      </w:r>
      <w:r w:rsidRPr="0011628B">
        <w:rPr>
          <w:rFonts w:ascii="Times New Roman" w:eastAsia="바탕체" w:hAnsi="Times New Roman" w:cs="Times New Roman"/>
        </w:rPr>
        <w:t xml:space="preserve"> were estimated. To this end, the </w:t>
      </w:r>
      <w:r w:rsidRPr="0011628B">
        <w:rPr>
          <w:rFonts w:ascii="Times New Roman" w:eastAsia="바탕체" w:hAnsi="Times New Roman" w:cs="Times New Roman" w:hint="eastAsia"/>
        </w:rPr>
        <w:t xml:space="preserve">thermodynamic properties such as </w:t>
      </w:r>
      <w:r w:rsidRPr="0011628B">
        <w:rPr>
          <w:rFonts w:ascii="Times New Roman" w:eastAsia="바탕체" w:hAnsi="Times New Roman" w:cs="Times New Roman"/>
        </w:rPr>
        <w:t xml:space="preserve">enthalpy, entropy, </w:t>
      </w:r>
      <w:r w:rsidRPr="0011628B">
        <w:rPr>
          <w:rFonts w:ascii="Times New Roman" w:eastAsia="바탕체" w:hAnsi="Times New Roman" w:cs="Times New Roman" w:hint="eastAsia"/>
        </w:rPr>
        <w:t xml:space="preserve">compression factor, </w:t>
      </w:r>
      <w:r w:rsidRPr="0011628B">
        <w:rPr>
          <w:rFonts w:ascii="Times New Roman" w:eastAsia="바탕체" w:hAnsi="Times New Roman" w:cs="Times New Roman"/>
        </w:rPr>
        <w:t>and speed of sound, which are used in calculating the CFF, were expressed in the form of dimensionless Helmholtz free energy and its derivatives</w:t>
      </w:r>
      <w:r w:rsidRPr="0011628B">
        <w:rPr>
          <w:rFonts w:ascii="Times New Roman" w:eastAsia="바탕체" w:hAnsi="Times New Roman" w:cs="Times New Roman" w:hint="eastAsia"/>
        </w:rPr>
        <w:t>. In order to</w:t>
      </w:r>
      <w:r w:rsidRPr="0011628B">
        <w:rPr>
          <w:rFonts w:ascii="Times New Roman" w:eastAsia="바탕체" w:hAnsi="Times New Roman" w:cs="Times New Roman"/>
        </w:rPr>
        <w:t xml:space="preserve"> consider the </w:t>
      </w:r>
      <w:r w:rsidR="00B951AC">
        <w:rPr>
          <w:rFonts w:ascii="Times New Roman" w:eastAsia="바탕체" w:hAnsi="Times New Roman" w:cs="Times New Roman" w:hint="eastAsia"/>
        </w:rPr>
        <w:t>variation</w:t>
      </w:r>
      <w:r w:rsidRPr="0011628B">
        <w:rPr>
          <w:rFonts w:ascii="Times New Roman" w:eastAsia="바탕체" w:hAnsi="Times New Roman" w:cs="Times New Roman" w:hint="eastAsia"/>
        </w:rPr>
        <w:t>s</w:t>
      </w:r>
      <w:r w:rsidRPr="0011628B">
        <w:rPr>
          <w:rFonts w:ascii="Times New Roman" w:eastAsia="바탕체" w:hAnsi="Times New Roman" w:cs="Times New Roman"/>
        </w:rPr>
        <w:t xml:space="preserve"> in </w:t>
      </w:r>
      <w:r w:rsidR="00B951AC">
        <w:rPr>
          <w:rFonts w:ascii="Times New Roman" w:eastAsia="바탕체" w:hAnsi="Times New Roman" w:cs="Times New Roman" w:hint="eastAsia"/>
        </w:rPr>
        <w:t xml:space="preserve">the </w:t>
      </w:r>
      <w:r w:rsidRPr="0011628B">
        <w:rPr>
          <w:rFonts w:ascii="Times New Roman" w:eastAsia="바탕체" w:hAnsi="Times New Roman" w:cs="Times New Roman" w:hint="eastAsia"/>
        </w:rPr>
        <w:t xml:space="preserve">thermodynamic properties </w:t>
      </w:r>
      <w:r w:rsidRPr="0011628B">
        <w:rPr>
          <w:rFonts w:ascii="Times New Roman" w:eastAsia="바탕체" w:hAnsi="Times New Roman" w:cs="Times New Roman"/>
        </w:rPr>
        <w:t xml:space="preserve">induced by </w:t>
      </w:r>
      <w:r w:rsidRPr="0011628B">
        <w:rPr>
          <w:rFonts w:ascii="Times New Roman" w:eastAsia="바탕체" w:hAnsi="Times New Roman" w:cs="Times New Roman" w:hint="eastAsia"/>
        </w:rPr>
        <w:t xml:space="preserve">the </w:t>
      </w:r>
      <w:r w:rsidR="00B951AC">
        <w:rPr>
          <w:rFonts w:ascii="Times New Roman" w:eastAsia="바탕체" w:hAnsi="Times New Roman" w:cs="Times New Roman" w:hint="eastAsia"/>
        </w:rPr>
        <w:t xml:space="preserve">variation (i.e., </w:t>
      </w:r>
      <w:r w:rsidRPr="0011628B">
        <w:rPr>
          <w:rFonts w:ascii="Times New Roman" w:eastAsia="바탕체" w:hAnsi="Times New Roman" w:cs="Times New Roman"/>
        </w:rPr>
        <w:t>uncertainty</w:t>
      </w:r>
      <w:r w:rsidR="00B951AC">
        <w:rPr>
          <w:rFonts w:ascii="Times New Roman" w:eastAsia="바탕체" w:hAnsi="Times New Roman" w:cs="Times New Roman" w:hint="eastAsia"/>
        </w:rPr>
        <w:t>)</w:t>
      </w:r>
      <w:r w:rsidRPr="0011628B">
        <w:rPr>
          <w:rFonts w:ascii="Times New Roman" w:eastAsia="바탕체" w:hAnsi="Times New Roman" w:cs="Times New Roman"/>
        </w:rPr>
        <w:t xml:space="preserve"> in compressi</w:t>
      </w:r>
      <w:r w:rsidRPr="0011628B">
        <w:rPr>
          <w:rFonts w:ascii="Times New Roman" w:eastAsia="바탕체" w:hAnsi="Times New Roman" w:cs="Times New Roman" w:hint="eastAsia"/>
        </w:rPr>
        <w:t>on factor</w:t>
      </w:r>
      <w:r w:rsidRPr="0011628B">
        <w:rPr>
          <w:rFonts w:ascii="Times New Roman" w:eastAsia="바탕체" w:hAnsi="Times New Roman" w:cs="Times New Roman"/>
        </w:rPr>
        <w:t xml:space="preserve">, the form of Helmholtz free energy </w:t>
      </w:r>
      <w:r w:rsidRPr="0011628B">
        <w:rPr>
          <w:rFonts w:ascii="Times New Roman" w:eastAsia="바탕체" w:hAnsi="Times New Roman" w:cs="Times New Roman" w:hint="eastAsia"/>
        </w:rPr>
        <w:t>for each EOS</w:t>
      </w:r>
      <w:r w:rsidRPr="0011628B">
        <w:rPr>
          <w:rFonts w:ascii="Times New Roman" w:eastAsia="바탕체" w:hAnsi="Times New Roman" w:cs="Times New Roman"/>
        </w:rPr>
        <w:t xml:space="preserve"> was modified to have a deviation </w:t>
      </w:r>
      <w:r w:rsidRPr="0011628B">
        <w:rPr>
          <w:rFonts w:ascii="Times New Roman" w:eastAsia="바탕체" w:hAnsi="Times New Roman" w:cs="Times New Roman" w:hint="eastAsia"/>
        </w:rPr>
        <w:t>corresponding</w:t>
      </w:r>
      <w:r w:rsidRPr="0011628B">
        <w:rPr>
          <w:rFonts w:ascii="Times New Roman" w:eastAsia="바탕체" w:hAnsi="Times New Roman" w:cs="Times New Roman"/>
        </w:rPr>
        <w:t xml:space="preserve"> to </w:t>
      </w:r>
      <w:r w:rsidRPr="0011628B">
        <w:rPr>
          <w:rFonts w:ascii="Times New Roman" w:eastAsia="바탕체" w:hAnsi="Times New Roman" w:cs="Times New Roman" w:hint="eastAsia"/>
        </w:rPr>
        <w:t xml:space="preserve">the EOS </w:t>
      </w:r>
      <w:r w:rsidRPr="0011628B">
        <w:rPr>
          <w:rFonts w:ascii="Times New Roman" w:eastAsia="바탕체" w:hAnsi="Times New Roman" w:cs="Times New Roman"/>
        </w:rPr>
        <w:t xml:space="preserve">uncertainty under each flow condition. For each independent uncertainty component of the CFF, a model for uncertainty contribution was developed. As a result, the uncertainties </w:t>
      </w:r>
      <w:r w:rsidRPr="0011628B">
        <w:rPr>
          <w:rFonts w:ascii="Times New Roman" w:eastAsia="바탕체" w:hAnsi="Times New Roman" w:cs="Times New Roman" w:hint="eastAsia"/>
        </w:rPr>
        <w:t>in</w:t>
      </w:r>
      <w:r w:rsidRPr="0011628B">
        <w:rPr>
          <w:rFonts w:ascii="Times New Roman" w:eastAsia="바탕체" w:hAnsi="Times New Roman" w:cs="Times New Roman"/>
        </w:rPr>
        <w:t xml:space="preserve"> </w:t>
      </w:r>
      <w:r w:rsidRPr="0011628B">
        <w:rPr>
          <w:rFonts w:ascii="Times New Roman" w:eastAsia="바탕체" w:hAnsi="Times New Roman" w:cs="Times New Roman" w:hint="eastAsia"/>
        </w:rPr>
        <w:t xml:space="preserve">the </w:t>
      </w:r>
      <w:r w:rsidRPr="0011628B">
        <w:rPr>
          <w:rFonts w:ascii="Times New Roman" w:eastAsia="바탕체" w:hAnsi="Times New Roman" w:cs="Times New Roman"/>
        </w:rPr>
        <w:t xml:space="preserve">CFF were estimated </w:t>
      </w:r>
      <w:r w:rsidRPr="0011628B">
        <w:rPr>
          <w:rFonts w:ascii="Times New Roman" w:eastAsia="바탕체" w:hAnsi="Times New Roman" w:cs="Times New Roman" w:hint="eastAsia"/>
        </w:rPr>
        <w:t>to be</w:t>
      </w:r>
      <w:r w:rsidRPr="0011628B">
        <w:rPr>
          <w:rFonts w:ascii="Times New Roman" w:eastAsia="바탕체" w:hAnsi="Times New Roman" w:cs="Times New Roman"/>
        </w:rPr>
        <w:t xml:space="preserve"> 0.0</w:t>
      </w:r>
      <w:r w:rsidRPr="0011628B">
        <w:rPr>
          <w:rFonts w:ascii="Times New Roman" w:eastAsia="바탕체" w:hAnsi="Times New Roman" w:cs="Times New Roman" w:hint="eastAsia"/>
        </w:rPr>
        <w:t>5</w:t>
      </w:r>
      <w:r w:rsidRPr="0011628B">
        <w:rPr>
          <w:rFonts w:ascii="Times New Roman" w:eastAsia="바탕체" w:hAnsi="Times New Roman" w:cs="Times New Roman"/>
        </w:rPr>
        <w:t xml:space="preserve"> %</w:t>
      </w:r>
      <w:r w:rsidRPr="0011628B">
        <w:rPr>
          <w:rFonts w:ascii="Times New Roman" w:eastAsia="바탕체" w:hAnsi="Times New Roman" w:cs="Times New Roman" w:hint="eastAsia"/>
        </w:rPr>
        <w:t xml:space="preserve"> for the GERG-2008,</w:t>
      </w:r>
      <w:r w:rsidRPr="0011628B">
        <w:rPr>
          <w:rFonts w:ascii="Times New Roman" w:eastAsia="바탕체" w:hAnsi="Times New Roman" w:cs="Times New Roman"/>
        </w:rPr>
        <w:t xml:space="preserve"> </w:t>
      </w:r>
      <w:r w:rsidRPr="0011628B">
        <w:rPr>
          <w:rFonts w:ascii="Times New Roman" w:eastAsia="바탕체" w:hAnsi="Times New Roman" w:cs="Times New Roman" w:hint="eastAsia"/>
        </w:rPr>
        <w:t xml:space="preserve">0.1 % for the AGA8-DC92 at stagnation temperatures of 288 K to 350 K and at stagnation pressures up to 10 </w:t>
      </w:r>
      <w:proofErr w:type="spellStart"/>
      <w:r w:rsidRPr="0011628B">
        <w:rPr>
          <w:rFonts w:ascii="Times New Roman" w:eastAsia="바탕체" w:hAnsi="Times New Roman" w:cs="Times New Roman" w:hint="eastAsia"/>
        </w:rPr>
        <w:t>MPa</w:t>
      </w:r>
      <w:proofErr w:type="spellEnd"/>
      <w:r w:rsidRPr="0011628B">
        <w:rPr>
          <w:rFonts w:ascii="Times New Roman" w:eastAsia="바탕체" w:hAnsi="Times New Roman" w:cs="Times New Roman" w:hint="eastAsia"/>
        </w:rPr>
        <w:t xml:space="preserve">.  </w:t>
      </w:r>
    </w:p>
    <w:p w:rsidR="00580E01" w:rsidRPr="0011628B" w:rsidRDefault="00580E01">
      <w:pPr>
        <w:rPr>
          <w:rFonts w:ascii="Times New Roman" w:eastAsia="Times New Roman" w:hAnsi="Times New Roman" w:cs="Times New Roman"/>
          <w:sz w:val="24"/>
        </w:rPr>
      </w:pPr>
    </w:p>
    <w:p w:rsidR="00580E01" w:rsidRDefault="00580E01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580E01" w:rsidRDefault="00580E01">
      <w:pPr>
        <w:tabs>
          <w:tab w:val="center" w:pos="2268"/>
          <w:tab w:val="right" w:pos="4536"/>
        </w:tabs>
        <w:rPr>
          <w:rFonts w:ascii="Times New Roman" w:eastAsia="Times New Roman" w:hAnsi="Times New Roman" w:cs="Times New Roman"/>
        </w:rPr>
      </w:pPr>
    </w:p>
    <w:p w:rsidR="00580E01" w:rsidRDefault="00580E01">
      <w:pPr>
        <w:rPr>
          <w:rFonts w:ascii="Times New Roman" w:eastAsia="Times New Roman" w:hAnsi="Times New Roman" w:cs="Times New Roman"/>
        </w:rPr>
      </w:pPr>
    </w:p>
    <w:sectPr w:rsidR="00580E01" w:rsidSect="007D29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26" w:rsidRDefault="00FE4E26" w:rsidP="00D80492">
      <w:r>
        <w:separator/>
      </w:r>
    </w:p>
  </w:endnote>
  <w:endnote w:type="continuationSeparator" w:id="0">
    <w:p w:rsidR="00FE4E26" w:rsidRDefault="00FE4E26" w:rsidP="00D80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26" w:rsidRDefault="00FE4E26" w:rsidP="00D80492">
      <w:r>
        <w:separator/>
      </w:r>
    </w:p>
  </w:footnote>
  <w:footnote w:type="continuationSeparator" w:id="0">
    <w:p w:rsidR="00FE4E26" w:rsidRDefault="00FE4E26" w:rsidP="00D80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0E01"/>
    <w:rsid w:val="0011628B"/>
    <w:rsid w:val="00196E39"/>
    <w:rsid w:val="002D518F"/>
    <w:rsid w:val="00580E01"/>
    <w:rsid w:val="007D292C"/>
    <w:rsid w:val="0093530E"/>
    <w:rsid w:val="00973178"/>
    <w:rsid w:val="00B951AC"/>
    <w:rsid w:val="00C34872"/>
    <w:rsid w:val="00C825FA"/>
    <w:rsid w:val="00D80492"/>
    <w:rsid w:val="00E86EE0"/>
    <w:rsid w:val="00FE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2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4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80492"/>
  </w:style>
  <w:style w:type="paragraph" w:styleId="a4">
    <w:name w:val="footer"/>
    <w:basedOn w:val="a"/>
    <w:link w:val="Char0"/>
    <w:uiPriority w:val="99"/>
    <w:semiHidden/>
    <w:unhideWhenUsed/>
    <w:rsid w:val="00D804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80492"/>
  </w:style>
  <w:style w:type="paragraph" w:customStyle="1" w:styleId="a5">
    <w:name w:val="영어"/>
    <w:basedOn w:val="a"/>
    <w:rsid w:val="00D8049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한국가스공사 연구개발원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kogas</cp:lastModifiedBy>
  <cp:revision>5</cp:revision>
  <cp:lastPrinted>2016-02-10T06:04:00Z</cp:lastPrinted>
  <dcterms:created xsi:type="dcterms:W3CDTF">2016-02-10T06:01:00Z</dcterms:created>
  <dcterms:modified xsi:type="dcterms:W3CDTF">2016-02-12T23:32:00Z</dcterms:modified>
</cp:coreProperties>
</file>